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825" w:rsidRPr="009504CD" w:rsidRDefault="00BD3825" w:rsidP="00BD3825">
      <w:pPr>
        <w:pStyle w:val="2"/>
        <w:jc w:val="center"/>
        <w:rPr>
          <w:rFonts w:ascii="Times New Roman" w:hAnsi="Times New Roman"/>
          <w:bCs w:val="0"/>
          <w:i w:val="0"/>
          <w:sz w:val="24"/>
          <w:szCs w:val="24"/>
        </w:rPr>
      </w:pPr>
      <w:r w:rsidRPr="009504CD">
        <w:rPr>
          <w:rFonts w:ascii="Times New Roman" w:hAnsi="Times New Roman"/>
          <w:bCs w:val="0"/>
          <w:i w:val="0"/>
          <w:sz w:val="24"/>
          <w:szCs w:val="24"/>
        </w:rPr>
        <w:t>ПОЯСНЮВАЛЬНА  ЗАПИСКА</w:t>
      </w:r>
    </w:p>
    <w:p w:rsidR="00BD3825" w:rsidRPr="009504CD" w:rsidRDefault="00BD3825" w:rsidP="00BD3825">
      <w:pPr>
        <w:pStyle w:val="1"/>
        <w:spacing w:before="0" w:after="0"/>
        <w:jc w:val="center"/>
        <w:rPr>
          <w:rFonts w:ascii="Times New Roman" w:hAnsi="Times New Roman"/>
          <w:b w:val="0"/>
          <w:sz w:val="24"/>
          <w:szCs w:val="24"/>
        </w:rPr>
      </w:pPr>
      <w:r w:rsidRPr="009504CD">
        <w:rPr>
          <w:rFonts w:ascii="Times New Roman" w:hAnsi="Times New Roman"/>
          <w:b w:val="0"/>
          <w:sz w:val="24"/>
          <w:szCs w:val="24"/>
        </w:rPr>
        <w:t xml:space="preserve">до </w:t>
      </w:r>
      <w:proofErr w:type="spellStart"/>
      <w:r w:rsidRPr="009504CD">
        <w:rPr>
          <w:rFonts w:ascii="Times New Roman" w:hAnsi="Times New Roman"/>
          <w:b w:val="0"/>
          <w:sz w:val="24"/>
          <w:szCs w:val="24"/>
        </w:rPr>
        <w:t>про</w:t>
      </w:r>
      <w:r w:rsidR="00255781">
        <w:rPr>
          <w:rFonts w:ascii="Times New Roman" w:hAnsi="Times New Roman"/>
          <w:b w:val="0"/>
          <w:sz w:val="24"/>
          <w:szCs w:val="24"/>
        </w:rPr>
        <w:t>є</w:t>
      </w:r>
      <w:r w:rsidRPr="009504CD">
        <w:rPr>
          <w:rFonts w:ascii="Times New Roman" w:hAnsi="Times New Roman"/>
          <w:b w:val="0"/>
          <w:sz w:val="24"/>
          <w:szCs w:val="24"/>
        </w:rPr>
        <w:t>кту</w:t>
      </w:r>
      <w:proofErr w:type="spellEnd"/>
      <w:r w:rsidRPr="009504CD">
        <w:rPr>
          <w:rFonts w:ascii="Times New Roman" w:hAnsi="Times New Roman"/>
          <w:b w:val="0"/>
          <w:sz w:val="24"/>
          <w:szCs w:val="24"/>
        </w:rPr>
        <w:t xml:space="preserve"> рішення Закарпатської обласної ради</w:t>
      </w:r>
    </w:p>
    <w:p w:rsidR="00BD3825" w:rsidRPr="009504CD" w:rsidRDefault="00D60195" w:rsidP="00BD3825">
      <w:pPr>
        <w:ind w:firstLine="0"/>
        <w:jc w:val="center"/>
        <w:rPr>
          <w:b/>
          <w:sz w:val="24"/>
          <w:szCs w:val="24"/>
          <w:lang w:val="uk-UA"/>
        </w:rPr>
      </w:pPr>
      <w:r>
        <w:rPr>
          <w:b/>
          <w:sz w:val="24"/>
          <w:szCs w:val="24"/>
          <w:lang w:val="uk-UA"/>
        </w:rPr>
        <w:t>«</w:t>
      </w:r>
      <w:r w:rsidR="0011587A">
        <w:rPr>
          <w:b/>
          <w:sz w:val="24"/>
          <w:szCs w:val="24"/>
          <w:lang w:val="uk-UA"/>
        </w:rPr>
        <w:t>Про</w:t>
      </w:r>
      <w:r w:rsidR="00255781">
        <w:rPr>
          <w:b/>
          <w:sz w:val="24"/>
          <w:szCs w:val="24"/>
          <w:lang w:val="uk-UA"/>
        </w:rPr>
        <w:t xml:space="preserve"> внесення змін до</w:t>
      </w:r>
      <w:r w:rsidR="0011587A">
        <w:rPr>
          <w:b/>
          <w:sz w:val="24"/>
          <w:szCs w:val="24"/>
          <w:lang w:val="uk-UA"/>
        </w:rPr>
        <w:t xml:space="preserve"> </w:t>
      </w:r>
      <w:r>
        <w:rPr>
          <w:b/>
          <w:sz w:val="24"/>
          <w:szCs w:val="24"/>
          <w:lang w:val="uk-UA"/>
        </w:rPr>
        <w:t>П</w:t>
      </w:r>
      <w:r w:rsidR="0011587A">
        <w:rPr>
          <w:b/>
          <w:sz w:val="24"/>
          <w:szCs w:val="24"/>
          <w:lang w:val="uk-UA"/>
        </w:rPr>
        <w:t xml:space="preserve">рограми </w:t>
      </w:r>
      <w:r w:rsidR="00AD1BEC" w:rsidRPr="00AD1BEC">
        <w:rPr>
          <w:b/>
          <w:sz w:val="24"/>
          <w:szCs w:val="24"/>
          <w:lang w:val="uk-UA"/>
        </w:rPr>
        <w:t>забезпечення виконання</w:t>
      </w:r>
      <w:r w:rsidR="00AD1BEC">
        <w:rPr>
          <w:shd w:val="clear" w:color="auto" w:fill="FFFFFF"/>
        </w:rPr>
        <w:t xml:space="preserve"> </w:t>
      </w:r>
      <w:r>
        <w:rPr>
          <w:b/>
          <w:sz w:val="24"/>
          <w:szCs w:val="24"/>
          <w:lang w:val="uk-UA"/>
        </w:rPr>
        <w:t>рішень судів та інш</w:t>
      </w:r>
      <w:r w:rsidR="009A661B">
        <w:rPr>
          <w:b/>
          <w:sz w:val="24"/>
          <w:szCs w:val="24"/>
          <w:lang w:val="uk-UA"/>
        </w:rPr>
        <w:t>их виконавчих документів на 2022-2024</w:t>
      </w:r>
      <w:r>
        <w:rPr>
          <w:b/>
          <w:sz w:val="24"/>
          <w:szCs w:val="24"/>
          <w:lang w:val="uk-UA"/>
        </w:rPr>
        <w:t xml:space="preserve"> ро</w:t>
      </w:r>
      <w:r w:rsidR="00F16CBF">
        <w:rPr>
          <w:b/>
          <w:sz w:val="24"/>
          <w:szCs w:val="24"/>
          <w:lang w:val="uk-UA"/>
        </w:rPr>
        <w:t>к</w:t>
      </w:r>
      <w:r>
        <w:rPr>
          <w:b/>
          <w:sz w:val="24"/>
          <w:szCs w:val="24"/>
          <w:lang w:val="uk-UA"/>
        </w:rPr>
        <w:t>и</w:t>
      </w:r>
      <w:r w:rsidR="00BD3825" w:rsidRPr="009504CD">
        <w:rPr>
          <w:b/>
          <w:sz w:val="24"/>
          <w:szCs w:val="24"/>
          <w:lang w:val="uk-UA"/>
        </w:rPr>
        <w:t>»</w:t>
      </w:r>
    </w:p>
    <w:p w:rsidR="00BD3825" w:rsidRPr="009504CD" w:rsidRDefault="00BD3825" w:rsidP="00BD3825">
      <w:pPr>
        <w:ind w:firstLine="0"/>
        <w:jc w:val="center"/>
        <w:rPr>
          <w:b/>
          <w:sz w:val="24"/>
          <w:szCs w:val="24"/>
          <w:lang w:val="uk-UA"/>
        </w:rPr>
      </w:pPr>
    </w:p>
    <w:p w:rsidR="00BD3825" w:rsidRPr="009504CD" w:rsidRDefault="00BD3825" w:rsidP="00BD3825">
      <w:pPr>
        <w:ind w:left="1416" w:firstLine="708"/>
        <w:rPr>
          <w:b/>
          <w:bCs/>
          <w:iCs/>
          <w:sz w:val="24"/>
          <w:szCs w:val="24"/>
          <w:lang w:val="uk-UA"/>
        </w:rPr>
      </w:pPr>
      <w:r w:rsidRPr="009504CD">
        <w:rPr>
          <w:b/>
          <w:bCs/>
          <w:iCs/>
          <w:sz w:val="24"/>
          <w:szCs w:val="24"/>
          <w:lang w:val="uk-UA"/>
        </w:rPr>
        <w:t>1. Обґрунтування  необхідності прийняття рішення.</w:t>
      </w:r>
    </w:p>
    <w:p w:rsidR="007E7F49" w:rsidRDefault="00BD3825" w:rsidP="007E7F49">
      <w:pPr>
        <w:rPr>
          <w:rFonts w:eastAsia="Times New Roman"/>
          <w:sz w:val="24"/>
          <w:szCs w:val="24"/>
          <w:lang w:val="uk-UA" w:eastAsia="ru-RU"/>
        </w:rPr>
      </w:pPr>
      <w:r w:rsidRPr="00F16CBF">
        <w:rPr>
          <w:bCs/>
          <w:sz w:val="24"/>
          <w:szCs w:val="24"/>
          <w:lang w:val="uk-UA"/>
        </w:rPr>
        <w:t>Підстава розроблення проекту</w:t>
      </w:r>
      <w:r w:rsidRPr="009504CD">
        <w:rPr>
          <w:bCs/>
          <w:lang w:val="uk-UA"/>
        </w:rPr>
        <w:t xml:space="preserve"> – </w:t>
      </w:r>
      <w:r w:rsidR="00F16CBF" w:rsidRPr="00F16CBF">
        <w:rPr>
          <w:rFonts w:eastAsia="Times New Roman"/>
          <w:sz w:val="24"/>
          <w:szCs w:val="24"/>
          <w:lang w:val="uk-UA" w:eastAsia="ru-RU"/>
        </w:rPr>
        <w:t xml:space="preserve">Конституція України, </w:t>
      </w:r>
      <w:r w:rsidR="00F16CBF">
        <w:rPr>
          <w:rFonts w:eastAsia="Times New Roman"/>
          <w:sz w:val="24"/>
          <w:szCs w:val="24"/>
          <w:lang w:val="uk-UA" w:eastAsia="ru-RU"/>
        </w:rPr>
        <w:t xml:space="preserve"> </w:t>
      </w:r>
      <w:r w:rsidR="00F16CBF" w:rsidRPr="00F16CBF">
        <w:rPr>
          <w:rFonts w:eastAsia="Times New Roman"/>
          <w:sz w:val="24"/>
          <w:szCs w:val="24"/>
          <w:lang w:val="uk-UA" w:eastAsia="ru-RU"/>
        </w:rPr>
        <w:t xml:space="preserve">Бюджетний кодекс України, </w:t>
      </w:r>
      <w:r w:rsidR="00F16CBF" w:rsidRPr="00F16CBF">
        <w:rPr>
          <w:sz w:val="24"/>
          <w:szCs w:val="24"/>
          <w:lang w:val="uk-UA"/>
        </w:rPr>
        <w:t>статті 43 та 60 Закону України «Про місцеве самоврядування в Україні»,</w:t>
      </w:r>
      <w:r w:rsidR="00F16CBF">
        <w:rPr>
          <w:sz w:val="24"/>
          <w:szCs w:val="24"/>
          <w:lang w:val="uk-UA"/>
        </w:rPr>
        <w:t xml:space="preserve"> положення</w:t>
      </w:r>
      <w:r w:rsidR="00F16CBF" w:rsidRPr="00F16CBF">
        <w:rPr>
          <w:sz w:val="24"/>
          <w:szCs w:val="24"/>
          <w:lang w:val="uk-UA"/>
        </w:rPr>
        <w:t xml:space="preserve"> </w:t>
      </w:r>
      <w:r w:rsidR="00F16CBF">
        <w:rPr>
          <w:sz w:val="24"/>
          <w:szCs w:val="24"/>
          <w:lang w:val="uk-UA"/>
        </w:rPr>
        <w:t xml:space="preserve">Закону України </w:t>
      </w:r>
      <w:r w:rsidR="00F16CBF">
        <w:rPr>
          <w:rFonts w:eastAsia="Times New Roman"/>
          <w:sz w:val="24"/>
          <w:szCs w:val="24"/>
          <w:lang w:val="uk-UA" w:eastAsia="ru-RU"/>
        </w:rPr>
        <w:t>«Про виконавче провадження»</w:t>
      </w:r>
      <w:r w:rsidR="00F16CBF" w:rsidRPr="00F16CBF">
        <w:rPr>
          <w:rFonts w:eastAsia="Times New Roman"/>
          <w:sz w:val="24"/>
          <w:szCs w:val="24"/>
          <w:lang w:val="uk-UA" w:eastAsia="ru-RU"/>
        </w:rPr>
        <w:t xml:space="preserve">, постанова Кабінету Міністрів України від 03.08.2011 року №845 </w:t>
      </w:r>
      <w:r w:rsidR="00F16CBF">
        <w:rPr>
          <w:rFonts w:eastAsia="Times New Roman"/>
          <w:sz w:val="24"/>
          <w:szCs w:val="24"/>
          <w:lang w:val="uk-UA" w:eastAsia="ru-RU"/>
        </w:rPr>
        <w:t>«</w:t>
      </w:r>
      <w:r w:rsidR="00F16CBF" w:rsidRPr="00F16CBF">
        <w:rPr>
          <w:rFonts w:eastAsia="Times New Roman"/>
          <w:sz w:val="24"/>
          <w:szCs w:val="24"/>
          <w:lang w:val="uk-UA" w:eastAsia="ru-RU"/>
        </w:rPr>
        <w:t>Про затвердження Порядку виконання рішень про стягнення коштів державного та м</w:t>
      </w:r>
      <w:r w:rsidR="00F16CBF">
        <w:rPr>
          <w:rFonts w:eastAsia="Times New Roman"/>
          <w:sz w:val="24"/>
          <w:szCs w:val="24"/>
          <w:lang w:val="uk-UA" w:eastAsia="ru-RU"/>
        </w:rPr>
        <w:t>ісцевого бюджетів або боржників»</w:t>
      </w:r>
      <w:r w:rsidR="00F16CBF" w:rsidRPr="00F16CBF">
        <w:rPr>
          <w:rFonts w:eastAsia="Times New Roman"/>
          <w:sz w:val="24"/>
          <w:szCs w:val="24"/>
          <w:lang w:val="uk-UA" w:eastAsia="ru-RU"/>
        </w:rPr>
        <w:t>.</w:t>
      </w:r>
    </w:p>
    <w:p w:rsidR="00255781" w:rsidRDefault="00255781" w:rsidP="00255781">
      <w:pPr>
        <w:rPr>
          <w:sz w:val="24"/>
          <w:szCs w:val="24"/>
          <w:lang w:val="uk-UA"/>
        </w:rPr>
      </w:pPr>
      <w:r w:rsidRPr="00255781">
        <w:rPr>
          <w:sz w:val="24"/>
          <w:szCs w:val="24"/>
          <w:lang w:val="uk-UA"/>
        </w:rPr>
        <w:t>Із метою забезпечення належного та ефективного виконання рішень суду та виконавчих документів щодо погашення заборгованості за судовими рішеннями, виконавчими документами, боржниками за якими є Закарпатська обласна рада та Комунальна установа «Управління спільною власністю територіальних громад» Закарпатської обласної ради, рішенням Закарпатської обласної ради від 23.12.2021 №509 було затверджено «Програму забезпечення виконання рішень судів та інших виконавчих документів на 2022-2024 роки».</w:t>
      </w:r>
    </w:p>
    <w:p w:rsidR="00283113" w:rsidRPr="00283113" w:rsidRDefault="00255781" w:rsidP="00283113">
      <w:pPr>
        <w:rPr>
          <w:sz w:val="24"/>
          <w:szCs w:val="24"/>
          <w:lang w:val="uk-UA"/>
        </w:rPr>
      </w:pPr>
      <w:r>
        <w:rPr>
          <w:sz w:val="24"/>
          <w:szCs w:val="24"/>
          <w:lang w:val="uk-UA"/>
        </w:rPr>
        <w:t>Так, в</w:t>
      </w:r>
      <w:r w:rsidR="00283113" w:rsidRPr="00283113">
        <w:rPr>
          <w:sz w:val="24"/>
          <w:szCs w:val="24"/>
          <w:lang w:val="uk-UA"/>
        </w:rPr>
        <w:t>иконання судових рішень є найвагомішим показником реального та належного захисту порушених прав, свобод та інтересів особи та невід’ємною складовою права на справедливий суд.</w:t>
      </w:r>
    </w:p>
    <w:p w:rsidR="00283113" w:rsidRPr="00283113" w:rsidRDefault="00283113" w:rsidP="00283113">
      <w:pPr>
        <w:rPr>
          <w:sz w:val="24"/>
          <w:szCs w:val="24"/>
          <w:lang w:val="uk-UA"/>
        </w:rPr>
      </w:pPr>
      <w:r w:rsidRPr="00283113">
        <w:rPr>
          <w:sz w:val="24"/>
          <w:szCs w:val="24"/>
          <w:lang w:val="uk-UA"/>
        </w:rPr>
        <w:t>Згідно статті 129</w:t>
      </w:r>
      <w:r w:rsidRPr="00283113">
        <w:rPr>
          <w:sz w:val="24"/>
          <w:szCs w:val="24"/>
          <w:vertAlign w:val="superscript"/>
          <w:lang w:val="uk-UA"/>
        </w:rPr>
        <w:t>1</w:t>
      </w:r>
      <w:r w:rsidRPr="00283113">
        <w:rPr>
          <w:sz w:val="24"/>
          <w:szCs w:val="24"/>
          <w:lang w:val="uk-UA"/>
        </w:rPr>
        <w:t xml:space="preserve"> Конституції України, суд ухвалює рішення іменем України. Судове рішення є обов’язковим до виконання. </w:t>
      </w:r>
    </w:p>
    <w:p w:rsidR="00283113" w:rsidRPr="00283113" w:rsidRDefault="00283113" w:rsidP="00283113">
      <w:pPr>
        <w:rPr>
          <w:sz w:val="24"/>
          <w:szCs w:val="24"/>
          <w:lang w:val="uk-UA"/>
        </w:rPr>
      </w:pPr>
      <w:r w:rsidRPr="00283113">
        <w:rPr>
          <w:sz w:val="24"/>
          <w:szCs w:val="24"/>
          <w:lang w:val="uk-UA"/>
        </w:rPr>
        <w:t xml:space="preserve">Відповідно до частин другої та четвертої статті 13 Закону України «Про судоустрій та статус суддів», судові рішення, що набрали законної сили, є обов’язковими до 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w:t>
      </w:r>
    </w:p>
    <w:p w:rsidR="00283113" w:rsidRPr="00283113" w:rsidRDefault="00283113" w:rsidP="00283113">
      <w:pPr>
        <w:rPr>
          <w:sz w:val="24"/>
          <w:szCs w:val="24"/>
          <w:lang w:val="uk-UA"/>
        </w:rPr>
      </w:pPr>
      <w:r w:rsidRPr="00283113">
        <w:rPr>
          <w:sz w:val="24"/>
          <w:szCs w:val="24"/>
          <w:lang w:val="uk-UA"/>
        </w:rPr>
        <w:t>Частиною другою статті 27 Закону України «Про виконавче провадження» передбачено, що за примусове виконання рішення немайнового характеру з боржника - юридичної особи стягується виконавчий збір в розмірі чотирьох мінімальних розмірів заробітної плати.</w:t>
      </w:r>
    </w:p>
    <w:p w:rsidR="00283113" w:rsidRPr="00283113" w:rsidRDefault="00283113" w:rsidP="00283113">
      <w:pPr>
        <w:rPr>
          <w:sz w:val="24"/>
          <w:szCs w:val="24"/>
          <w:lang w:val="uk-UA"/>
        </w:rPr>
      </w:pPr>
      <w:r w:rsidRPr="00283113">
        <w:rPr>
          <w:sz w:val="24"/>
          <w:szCs w:val="24"/>
          <w:lang w:val="uk-UA"/>
        </w:rPr>
        <w:t xml:space="preserve">Статтею 75 Закону України «Про виконавче провадження» зазначено, що </w:t>
      </w:r>
      <w:bookmarkStart w:id="0" w:name="n716"/>
      <w:bookmarkEnd w:id="0"/>
      <w:r w:rsidRPr="00283113">
        <w:rPr>
          <w:sz w:val="24"/>
          <w:szCs w:val="24"/>
          <w:lang w:val="uk-UA"/>
        </w:rPr>
        <w:t>у разі невиконання без поважних причин у встановлений виконавцем строк рішення, що зобов’язує боржника виконати певні дії, виконавець виносить постанову про накладення штрафу на боржника - юридичну особу - 300 неоподатковуваних мінімумів доходів громадян та встановлює новий строк виконання. У разі повторного невиконання рішення боржником без поважних причин, виконавець у тому самому порядку накладає на нього штраф у подвійному розмірі та звертається до органів досудового розслідування з повідомленням про вчинення кримінального правопорушення.</w:t>
      </w:r>
    </w:p>
    <w:p w:rsidR="00283113" w:rsidRPr="00283113" w:rsidRDefault="00283113" w:rsidP="00283113">
      <w:pPr>
        <w:rPr>
          <w:sz w:val="24"/>
          <w:szCs w:val="24"/>
          <w:lang w:val="uk-UA"/>
        </w:rPr>
      </w:pPr>
      <w:r w:rsidRPr="00283113">
        <w:rPr>
          <w:sz w:val="24"/>
          <w:szCs w:val="24"/>
          <w:lang w:val="uk-UA"/>
        </w:rPr>
        <w:t>Крім того, статтею 42 Закону України «Про виконавче провадження» передбачено можливість стягнення коштів витрат виконавчого провадження з боржника у розмірах і видах, що встановлюються Міністерством юстиції України (розмір по кожному виконавчому провадженню встановлюється державним виконавцем індивідуально).</w:t>
      </w:r>
    </w:p>
    <w:p w:rsidR="00283113" w:rsidRPr="00283113" w:rsidRDefault="00283113" w:rsidP="00283113">
      <w:pPr>
        <w:rPr>
          <w:sz w:val="24"/>
          <w:szCs w:val="24"/>
          <w:lang w:val="uk-UA"/>
        </w:rPr>
      </w:pPr>
      <w:r w:rsidRPr="00283113">
        <w:rPr>
          <w:sz w:val="24"/>
          <w:szCs w:val="24"/>
          <w:lang w:val="uk-UA"/>
        </w:rPr>
        <w:t xml:space="preserve">В свою чергу, згідно з частиною п’ятою статті 48 Бюджетного кодексу України визначено, що зобов'язання, взяті учасником бюджетного процесу без відповідних бюджетних асигнувань або з перевищенням повноважень, встановлених цим Кодексом та законом про Державний бюджет України (рішенням про місцевий бюджет), не вважаються бюджетними зобов'язаннями (крім витрат, що здійснюються відповідно до </w:t>
      </w:r>
      <w:r w:rsidRPr="00F549E6">
        <w:rPr>
          <w:sz w:val="24"/>
          <w:szCs w:val="24"/>
          <w:lang w:val="uk-UA"/>
        </w:rPr>
        <w:t>частини шостої</w:t>
      </w:r>
      <w:r w:rsidRPr="00283113">
        <w:rPr>
          <w:sz w:val="24"/>
          <w:szCs w:val="24"/>
          <w:lang w:val="uk-UA"/>
        </w:rPr>
        <w:t xml:space="preserve"> цієї статті) і не підлягають оплаті за рахунок бюджетних коштів. Взяття таких зобов'язань є порушенням бюджетного законодавства. Витрати бюджету на покриття таких зобов'язань не здійснюються.</w:t>
      </w:r>
      <w:bookmarkStart w:id="1" w:name="n849"/>
      <w:bookmarkEnd w:id="1"/>
    </w:p>
    <w:p w:rsidR="00283113" w:rsidRPr="00283113" w:rsidRDefault="00283113" w:rsidP="00283113">
      <w:pPr>
        <w:rPr>
          <w:sz w:val="24"/>
          <w:szCs w:val="24"/>
          <w:lang w:val="uk-UA"/>
        </w:rPr>
      </w:pPr>
      <w:r w:rsidRPr="00283113">
        <w:rPr>
          <w:sz w:val="24"/>
          <w:szCs w:val="24"/>
          <w:lang w:val="uk-UA"/>
        </w:rPr>
        <w:t>Вимоги фізичних і юридичних осіб щодо відшкодування збитків та/або шкоди за зобов'язаннями, взятими розпорядниками бюджетних коштів без відповідних бюджетних асигнувань або з перевищенням повноважень, встановлених цим Кодексом та законом про Державний бюджет України (рішенням про місцевий бюджет), стягуються з осіб, винних у взятті таких зобов'язань, у судовому порядку.</w:t>
      </w:r>
    </w:p>
    <w:p w:rsidR="00283113" w:rsidRPr="00283113" w:rsidRDefault="00283113" w:rsidP="00283113">
      <w:pPr>
        <w:rPr>
          <w:sz w:val="24"/>
          <w:szCs w:val="24"/>
          <w:lang w:val="uk-UA"/>
        </w:rPr>
      </w:pPr>
      <w:r w:rsidRPr="00283113">
        <w:rPr>
          <w:sz w:val="24"/>
          <w:szCs w:val="24"/>
          <w:lang w:val="uk-UA"/>
        </w:rPr>
        <w:lastRenderedPageBreak/>
        <w:t xml:space="preserve">При цьому, </w:t>
      </w:r>
      <w:r w:rsidR="00F549E6">
        <w:rPr>
          <w:sz w:val="24"/>
          <w:szCs w:val="24"/>
          <w:lang w:val="uk-UA"/>
        </w:rPr>
        <w:t>враховуючи</w:t>
      </w:r>
      <w:r w:rsidRPr="00283113">
        <w:rPr>
          <w:sz w:val="24"/>
          <w:szCs w:val="24"/>
          <w:lang w:val="uk-UA"/>
        </w:rPr>
        <w:t xml:space="preserve"> передумови щодо неможливості виконання рішень судів, у зв’язку з чим після здійснення державним виконавцем визначених у законодавстві заходів, настануть негативні наслідки у вигляді блокування рахунків та дезорганізації роботи, адже будуть стягуватись кошти, які передбачені для організації роботи установи.</w:t>
      </w:r>
    </w:p>
    <w:p w:rsidR="00283113" w:rsidRPr="00283113" w:rsidRDefault="00283113" w:rsidP="00283113">
      <w:pPr>
        <w:rPr>
          <w:sz w:val="24"/>
          <w:szCs w:val="24"/>
          <w:lang w:val="uk-UA"/>
        </w:rPr>
      </w:pPr>
      <w:r w:rsidRPr="00283113">
        <w:rPr>
          <w:sz w:val="24"/>
          <w:szCs w:val="24"/>
          <w:lang w:val="uk-UA"/>
        </w:rPr>
        <w:t xml:space="preserve">Разом з цим, механізм виконання рішень про стягнення коштів державного та місцевих бюджетів або боржників, прийнятих судами, а також іншими органами (посадовими особами), які відповідно до закону мають право приймати такі рішення, визначено Порядком виконання рішень про стягнення коштів державного та місцевих бюджетів або боржників, який затверджений постановою Кабінету Міністрів України від 03.08.2011 № 845 </w:t>
      </w:r>
      <w:r w:rsidRPr="00283113">
        <w:rPr>
          <w:bCs/>
          <w:sz w:val="24"/>
          <w:szCs w:val="24"/>
          <w:lang w:val="uk-UA"/>
        </w:rPr>
        <w:t xml:space="preserve">(у редакції </w:t>
      </w:r>
      <w:r w:rsidRPr="00F549E6">
        <w:rPr>
          <w:bCs/>
          <w:sz w:val="24"/>
          <w:szCs w:val="24"/>
          <w:lang w:val="uk-UA"/>
        </w:rPr>
        <w:t>постанови Кабінету Міністрів України</w:t>
      </w:r>
      <w:r w:rsidRPr="00283113">
        <w:rPr>
          <w:sz w:val="24"/>
          <w:szCs w:val="24"/>
          <w:lang w:val="uk-UA"/>
        </w:rPr>
        <w:t xml:space="preserve"> </w:t>
      </w:r>
      <w:r w:rsidRPr="00F549E6">
        <w:rPr>
          <w:bCs/>
          <w:sz w:val="24"/>
          <w:szCs w:val="24"/>
          <w:lang w:val="uk-UA"/>
        </w:rPr>
        <w:t>від 30.01.2013 № 45</w:t>
      </w:r>
      <w:r w:rsidRPr="00283113">
        <w:rPr>
          <w:bCs/>
          <w:sz w:val="24"/>
          <w:szCs w:val="24"/>
          <w:lang w:val="uk-UA"/>
        </w:rPr>
        <w:t xml:space="preserve">)                   </w:t>
      </w:r>
      <w:r w:rsidRPr="00283113">
        <w:rPr>
          <w:sz w:val="24"/>
          <w:szCs w:val="24"/>
          <w:lang w:val="uk-UA"/>
        </w:rPr>
        <w:t xml:space="preserve"> (далі – Порядок).</w:t>
      </w:r>
    </w:p>
    <w:p w:rsidR="00283113" w:rsidRPr="00283113" w:rsidRDefault="00283113" w:rsidP="00283113">
      <w:pPr>
        <w:rPr>
          <w:sz w:val="24"/>
          <w:szCs w:val="24"/>
          <w:lang w:val="uk-UA"/>
        </w:rPr>
      </w:pPr>
      <w:r w:rsidRPr="00283113">
        <w:rPr>
          <w:sz w:val="24"/>
          <w:szCs w:val="24"/>
          <w:lang w:val="uk-UA"/>
        </w:rPr>
        <w:t>Положеннями Порядку визначено можливість прийняття окремої бюджетної програми для забезпечення виконання рішень суду.</w:t>
      </w:r>
    </w:p>
    <w:p w:rsidR="00283113" w:rsidRPr="00283113" w:rsidRDefault="00283113" w:rsidP="00283113">
      <w:pPr>
        <w:rPr>
          <w:sz w:val="24"/>
          <w:szCs w:val="24"/>
          <w:lang w:val="uk-UA"/>
        </w:rPr>
      </w:pPr>
      <w:r w:rsidRPr="00283113">
        <w:rPr>
          <w:sz w:val="24"/>
          <w:szCs w:val="24"/>
          <w:lang w:val="uk-UA"/>
        </w:rPr>
        <w:t>Зокрема, пунктом 25 Порядку визначено, що безспірне списання коштів з рахунка боржника здійснюється в першочерговому порядку. Проведення платежів з рахунка боржника здійснюється після безспірного списання у разі наявності коштів на рахунку. У разі наявності у боржника або головного розпорядника бюджетних коштів окремої бюджетної програми для забезпечення виконання рішень суду, безспірне списання коштів здійснюється лише за цією бюджетною програмою.</w:t>
      </w:r>
    </w:p>
    <w:p w:rsidR="00255781" w:rsidRPr="00255781" w:rsidRDefault="00255781" w:rsidP="00255781">
      <w:pPr>
        <w:rPr>
          <w:sz w:val="24"/>
          <w:szCs w:val="24"/>
          <w:lang w:val="uk-UA"/>
        </w:rPr>
      </w:pPr>
      <w:r w:rsidRPr="00255781">
        <w:rPr>
          <w:sz w:val="24"/>
          <w:szCs w:val="24"/>
          <w:lang w:val="uk-UA"/>
        </w:rPr>
        <w:t xml:space="preserve">Враховуючи вищенаведене, з огляду на те, що </w:t>
      </w:r>
      <w:r w:rsidRPr="00255781">
        <w:rPr>
          <w:bCs/>
          <w:sz w:val="24"/>
          <w:szCs w:val="24"/>
          <w:lang w:val="uk-UA"/>
        </w:rPr>
        <w:t xml:space="preserve">проблема виконання рішень судів та інших виконавчих документів відноситься до найважливіших і її вирішення необхідне для забезпечення виконання рішень суду та виконавчих документів без негативних наслідків, зокрема, блокування рахунків, </w:t>
      </w:r>
      <w:r>
        <w:rPr>
          <w:sz w:val="24"/>
          <w:szCs w:val="24"/>
          <w:lang w:val="uk-UA"/>
        </w:rPr>
        <w:t>існує необхідність</w:t>
      </w:r>
      <w:r w:rsidRPr="00255781">
        <w:rPr>
          <w:sz w:val="24"/>
          <w:szCs w:val="24"/>
          <w:lang w:val="uk-UA"/>
        </w:rPr>
        <w:t xml:space="preserve"> передбачити можливість додаткового фінансування для виконання Програми забезпечення виконання рішень судів та інших виконавчих документів на 2022-2024 роки</w:t>
      </w:r>
      <w:r>
        <w:rPr>
          <w:sz w:val="24"/>
          <w:szCs w:val="24"/>
          <w:lang w:val="uk-UA"/>
        </w:rPr>
        <w:t>.</w:t>
      </w:r>
    </w:p>
    <w:p w:rsidR="00255781" w:rsidRDefault="00255781" w:rsidP="00BD3825">
      <w:pPr>
        <w:ind w:firstLine="0"/>
        <w:jc w:val="center"/>
        <w:rPr>
          <w:b/>
          <w:bCs/>
          <w:iCs/>
          <w:sz w:val="24"/>
          <w:szCs w:val="24"/>
          <w:lang w:val="uk-UA"/>
        </w:rPr>
      </w:pPr>
    </w:p>
    <w:p w:rsidR="00BD3825" w:rsidRPr="009504CD" w:rsidRDefault="00BD3825" w:rsidP="00BD3825">
      <w:pPr>
        <w:ind w:firstLine="0"/>
        <w:jc w:val="center"/>
        <w:rPr>
          <w:b/>
          <w:bCs/>
          <w:iCs/>
          <w:sz w:val="24"/>
          <w:szCs w:val="24"/>
          <w:lang w:val="uk-UA"/>
        </w:rPr>
      </w:pPr>
      <w:r w:rsidRPr="009504CD">
        <w:rPr>
          <w:b/>
          <w:bCs/>
          <w:iCs/>
          <w:sz w:val="24"/>
          <w:szCs w:val="24"/>
          <w:lang w:val="uk-UA"/>
        </w:rPr>
        <w:t>2. Мета і завдання прийняття рішення.</w:t>
      </w:r>
    </w:p>
    <w:p w:rsidR="00F52720" w:rsidRPr="00595437" w:rsidRDefault="00BD3825" w:rsidP="00F52720">
      <w:pPr>
        <w:pStyle w:val="Default"/>
        <w:ind w:firstLine="720"/>
        <w:jc w:val="both"/>
        <w:rPr>
          <w:lang w:val="uk-UA"/>
        </w:rPr>
      </w:pPr>
      <w:r w:rsidRPr="009504CD">
        <w:rPr>
          <w:bCs/>
          <w:lang w:val="uk-UA"/>
        </w:rPr>
        <w:t>Мета проекту –</w:t>
      </w:r>
      <w:r w:rsidR="00D60195">
        <w:rPr>
          <w:lang w:val="uk-UA"/>
        </w:rPr>
        <w:t xml:space="preserve"> </w:t>
      </w:r>
      <w:r w:rsidR="00255781">
        <w:rPr>
          <w:lang w:val="uk-UA"/>
        </w:rPr>
        <w:t>внесення змін до</w:t>
      </w:r>
      <w:r w:rsidR="009E55B7">
        <w:rPr>
          <w:lang w:val="uk-UA"/>
        </w:rPr>
        <w:t xml:space="preserve"> </w:t>
      </w:r>
      <w:r w:rsidR="007509F8">
        <w:rPr>
          <w:lang w:val="uk-UA"/>
        </w:rPr>
        <w:t>П</w:t>
      </w:r>
      <w:r w:rsidR="00F16CBF">
        <w:rPr>
          <w:lang w:val="uk-UA"/>
        </w:rPr>
        <w:t xml:space="preserve">рограми </w:t>
      </w:r>
      <w:proofErr w:type="spellStart"/>
      <w:r w:rsidR="00AD1BEC">
        <w:rPr>
          <w:color w:val="auto"/>
          <w:shd w:val="clear" w:color="auto" w:fill="FFFFFF"/>
        </w:rPr>
        <w:t>забезпечення</w:t>
      </w:r>
      <w:proofErr w:type="spellEnd"/>
      <w:r w:rsidR="00AD1BEC">
        <w:rPr>
          <w:color w:val="auto"/>
          <w:shd w:val="clear" w:color="auto" w:fill="FFFFFF"/>
        </w:rPr>
        <w:t xml:space="preserve"> </w:t>
      </w:r>
      <w:proofErr w:type="spellStart"/>
      <w:r w:rsidR="00AD1BEC">
        <w:rPr>
          <w:color w:val="auto"/>
          <w:shd w:val="clear" w:color="auto" w:fill="FFFFFF"/>
        </w:rPr>
        <w:t>виконання</w:t>
      </w:r>
      <w:proofErr w:type="spellEnd"/>
      <w:r w:rsidR="00AD1BEC">
        <w:rPr>
          <w:color w:val="auto"/>
          <w:shd w:val="clear" w:color="auto" w:fill="FFFFFF"/>
        </w:rPr>
        <w:t xml:space="preserve"> </w:t>
      </w:r>
      <w:r w:rsidR="00D60195" w:rsidRPr="00D60195">
        <w:rPr>
          <w:lang w:val="uk-UA"/>
        </w:rPr>
        <w:t>рішень судів та інших виконавчих документів на 20</w:t>
      </w:r>
      <w:r w:rsidR="009A661B">
        <w:rPr>
          <w:lang w:val="uk-UA"/>
        </w:rPr>
        <w:t>22-2024</w:t>
      </w:r>
      <w:r w:rsidR="00D60195" w:rsidRPr="00D60195">
        <w:rPr>
          <w:lang w:val="uk-UA"/>
        </w:rPr>
        <w:t xml:space="preserve"> роки</w:t>
      </w:r>
      <w:r w:rsidR="000B27EF">
        <w:rPr>
          <w:lang w:val="uk-UA"/>
        </w:rPr>
        <w:t xml:space="preserve"> для</w:t>
      </w:r>
      <w:r w:rsidR="00D60195">
        <w:rPr>
          <w:lang w:val="uk-UA"/>
        </w:rPr>
        <w:t xml:space="preserve"> </w:t>
      </w:r>
      <w:proofErr w:type="spellStart"/>
      <w:r w:rsidR="000B27EF" w:rsidRPr="003B315A">
        <w:rPr>
          <w:lang w:eastAsia="en-US"/>
        </w:rPr>
        <w:t>забезпечення</w:t>
      </w:r>
      <w:proofErr w:type="spellEnd"/>
      <w:r w:rsidR="000B27EF" w:rsidRPr="003B315A">
        <w:rPr>
          <w:lang w:eastAsia="en-US"/>
        </w:rPr>
        <w:t xml:space="preserve"> </w:t>
      </w:r>
      <w:proofErr w:type="spellStart"/>
      <w:r w:rsidR="000B27EF" w:rsidRPr="003B315A">
        <w:rPr>
          <w:lang w:eastAsia="en-US"/>
        </w:rPr>
        <w:t>належного</w:t>
      </w:r>
      <w:proofErr w:type="spellEnd"/>
      <w:r w:rsidR="000B27EF" w:rsidRPr="003B315A">
        <w:rPr>
          <w:lang w:eastAsia="en-US"/>
        </w:rPr>
        <w:t xml:space="preserve"> </w:t>
      </w:r>
      <w:r w:rsidR="000B27EF">
        <w:rPr>
          <w:lang w:eastAsia="en-US"/>
        </w:rPr>
        <w:t xml:space="preserve">та </w:t>
      </w:r>
      <w:proofErr w:type="spellStart"/>
      <w:r w:rsidR="000B27EF">
        <w:rPr>
          <w:lang w:eastAsia="en-US"/>
        </w:rPr>
        <w:t>ефективного</w:t>
      </w:r>
      <w:proofErr w:type="spellEnd"/>
      <w:r w:rsidR="000B27EF">
        <w:rPr>
          <w:lang w:eastAsia="en-US"/>
        </w:rPr>
        <w:t xml:space="preserve"> </w:t>
      </w:r>
      <w:proofErr w:type="spellStart"/>
      <w:r w:rsidR="000B27EF" w:rsidRPr="003B315A">
        <w:rPr>
          <w:lang w:eastAsia="en-US"/>
        </w:rPr>
        <w:t>виконання</w:t>
      </w:r>
      <w:proofErr w:type="spellEnd"/>
      <w:r w:rsidR="000B27EF">
        <w:rPr>
          <w:lang w:eastAsia="en-US"/>
        </w:rPr>
        <w:t xml:space="preserve"> </w:t>
      </w:r>
      <w:proofErr w:type="spellStart"/>
      <w:r w:rsidR="000B27EF">
        <w:rPr>
          <w:lang w:eastAsia="en-US"/>
        </w:rPr>
        <w:t>рішень</w:t>
      </w:r>
      <w:proofErr w:type="spellEnd"/>
      <w:r w:rsidR="000B27EF">
        <w:rPr>
          <w:lang w:eastAsia="en-US"/>
        </w:rPr>
        <w:t xml:space="preserve"> суду та </w:t>
      </w:r>
      <w:proofErr w:type="spellStart"/>
      <w:r w:rsidR="000B27EF">
        <w:rPr>
          <w:lang w:eastAsia="en-US"/>
        </w:rPr>
        <w:t>виконавчих</w:t>
      </w:r>
      <w:proofErr w:type="spellEnd"/>
      <w:r w:rsidR="000B27EF">
        <w:rPr>
          <w:lang w:eastAsia="en-US"/>
        </w:rPr>
        <w:t xml:space="preserve"> </w:t>
      </w:r>
      <w:proofErr w:type="spellStart"/>
      <w:r w:rsidR="000B27EF">
        <w:rPr>
          <w:lang w:eastAsia="en-US"/>
        </w:rPr>
        <w:t>документів</w:t>
      </w:r>
      <w:proofErr w:type="spellEnd"/>
      <w:r w:rsidR="000B27EF" w:rsidRPr="003B315A">
        <w:rPr>
          <w:lang w:eastAsia="en-US"/>
        </w:rPr>
        <w:t xml:space="preserve"> </w:t>
      </w:r>
      <w:proofErr w:type="spellStart"/>
      <w:r w:rsidR="000B27EF" w:rsidRPr="003B315A">
        <w:rPr>
          <w:lang w:eastAsia="en-US"/>
        </w:rPr>
        <w:t>щодо</w:t>
      </w:r>
      <w:proofErr w:type="spellEnd"/>
      <w:r w:rsidR="000B27EF" w:rsidRPr="003B315A">
        <w:rPr>
          <w:lang w:eastAsia="en-US"/>
        </w:rPr>
        <w:t xml:space="preserve"> </w:t>
      </w:r>
      <w:proofErr w:type="spellStart"/>
      <w:r w:rsidR="000B27EF" w:rsidRPr="003B315A">
        <w:rPr>
          <w:lang w:eastAsia="en-US"/>
        </w:rPr>
        <w:t>погашення</w:t>
      </w:r>
      <w:proofErr w:type="spellEnd"/>
      <w:r w:rsidR="000B27EF" w:rsidRPr="003B315A">
        <w:rPr>
          <w:lang w:eastAsia="en-US"/>
        </w:rPr>
        <w:t xml:space="preserve"> </w:t>
      </w:r>
      <w:proofErr w:type="spellStart"/>
      <w:r w:rsidR="000B27EF" w:rsidRPr="003B315A">
        <w:rPr>
          <w:lang w:eastAsia="en-US"/>
        </w:rPr>
        <w:t>заборгованості</w:t>
      </w:r>
      <w:proofErr w:type="spellEnd"/>
      <w:r w:rsidR="000B27EF" w:rsidRPr="003B315A">
        <w:rPr>
          <w:lang w:eastAsia="en-US"/>
        </w:rPr>
        <w:t xml:space="preserve"> за </w:t>
      </w:r>
      <w:proofErr w:type="spellStart"/>
      <w:r w:rsidR="000B27EF" w:rsidRPr="003B315A">
        <w:rPr>
          <w:lang w:eastAsia="en-US"/>
        </w:rPr>
        <w:t>судовими</w:t>
      </w:r>
      <w:proofErr w:type="spellEnd"/>
      <w:r w:rsidR="000B27EF" w:rsidRPr="003B315A">
        <w:rPr>
          <w:lang w:eastAsia="en-US"/>
        </w:rPr>
        <w:t xml:space="preserve"> </w:t>
      </w:r>
      <w:proofErr w:type="spellStart"/>
      <w:r w:rsidR="000B27EF" w:rsidRPr="003B315A">
        <w:rPr>
          <w:lang w:eastAsia="en-US"/>
        </w:rPr>
        <w:t>рішеннями</w:t>
      </w:r>
      <w:proofErr w:type="spellEnd"/>
      <w:r w:rsidR="000B27EF" w:rsidRPr="003B315A">
        <w:rPr>
          <w:lang w:eastAsia="en-US"/>
        </w:rPr>
        <w:t xml:space="preserve">, </w:t>
      </w:r>
      <w:proofErr w:type="spellStart"/>
      <w:r w:rsidR="000B27EF" w:rsidRPr="003B315A">
        <w:rPr>
          <w:lang w:eastAsia="en-US"/>
        </w:rPr>
        <w:t>виконавчими</w:t>
      </w:r>
      <w:proofErr w:type="spellEnd"/>
      <w:r w:rsidR="000B27EF" w:rsidRPr="003B315A">
        <w:rPr>
          <w:lang w:eastAsia="en-US"/>
        </w:rPr>
        <w:t xml:space="preserve"> документами, </w:t>
      </w:r>
      <w:proofErr w:type="spellStart"/>
      <w:r w:rsidR="00595437">
        <w:rPr>
          <w:lang w:eastAsia="en-US"/>
        </w:rPr>
        <w:t>боржник</w:t>
      </w:r>
      <w:proofErr w:type="spellEnd"/>
      <w:r w:rsidR="00595437">
        <w:rPr>
          <w:lang w:val="uk-UA" w:eastAsia="en-US"/>
        </w:rPr>
        <w:t>а</w:t>
      </w:r>
      <w:r w:rsidR="000B27EF">
        <w:rPr>
          <w:lang w:eastAsia="en-US"/>
        </w:rPr>
        <w:t>м</w:t>
      </w:r>
      <w:r w:rsidR="00595437">
        <w:rPr>
          <w:lang w:val="uk-UA" w:eastAsia="en-US"/>
        </w:rPr>
        <w:t>и</w:t>
      </w:r>
      <w:r w:rsidR="000B27EF">
        <w:rPr>
          <w:lang w:eastAsia="en-US"/>
        </w:rPr>
        <w:t xml:space="preserve"> за </w:t>
      </w:r>
      <w:proofErr w:type="spellStart"/>
      <w:r w:rsidR="000B27EF">
        <w:rPr>
          <w:lang w:eastAsia="en-US"/>
        </w:rPr>
        <w:t>якими</w:t>
      </w:r>
      <w:proofErr w:type="spellEnd"/>
      <w:r w:rsidR="000B27EF">
        <w:rPr>
          <w:lang w:eastAsia="en-US"/>
        </w:rPr>
        <w:t xml:space="preserve"> є</w:t>
      </w:r>
      <w:r w:rsidR="00595437">
        <w:rPr>
          <w:lang w:val="uk-UA" w:eastAsia="en-US"/>
        </w:rPr>
        <w:t xml:space="preserve"> Закарпатська обласна рада та</w:t>
      </w:r>
      <w:r w:rsidR="000B27EF">
        <w:rPr>
          <w:lang w:eastAsia="en-US"/>
        </w:rPr>
        <w:t xml:space="preserve"> </w:t>
      </w:r>
      <w:proofErr w:type="spellStart"/>
      <w:r w:rsidR="000B27EF">
        <w:rPr>
          <w:lang w:eastAsia="en-US"/>
        </w:rPr>
        <w:t>Комунальна</w:t>
      </w:r>
      <w:proofErr w:type="spellEnd"/>
      <w:r w:rsidR="000B27EF">
        <w:rPr>
          <w:lang w:eastAsia="en-US"/>
        </w:rPr>
        <w:t xml:space="preserve"> </w:t>
      </w:r>
      <w:proofErr w:type="spellStart"/>
      <w:r w:rsidR="000B27EF">
        <w:rPr>
          <w:lang w:eastAsia="en-US"/>
        </w:rPr>
        <w:t>установа</w:t>
      </w:r>
      <w:proofErr w:type="spellEnd"/>
      <w:r w:rsidR="000B27EF">
        <w:rPr>
          <w:lang w:eastAsia="en-US"/>
        </w:rPr>
        <w:t xml:space="preserve"> «</w:t>
      </w:r>
      <w:proofErr w:type="spellStart"/>
      <w:r w:rsidR="000B27EF">
        <w:rPr>
          <w:lang w:eastAsia="en-US"/>
        </w:rPr>
        <w:t>Управління</w:t>
      </w:r>
      <w:proofErr w:type="spellEnd"/>
      <w:r w:rsidR="000B27EF">
        <w:rPr>
          <w:lang w:eastAsia="en-US"/>
        </w:rPr>
        <w:t xml:space="preserve"> </w:t>
      </w:r>
      <w:proofErr w:type="spellStart"/>
      <w:r w:rsidR="000B27EF">
        <w:rPr>
          <w:lang w:eastAsia="en-US"/>
        </w:rPr>
        <w:t>спільною</w:t>
      </w:r>
      <w:proofErr w:type="spellEnd"/>
      <w:r w:rsidR="000B27EF">
        <w:rPr>
          <w:lang w:eastAsia="en-US"/>
        </w:rPr>
        <w:t xml:space="preserve"> </w:t>
      </w:r>
      <w:proofErr w:type="spellStart"/>
      <w:r w:rsidR="000B27EF">
        <w:rPr>
          <w:lang w:eastAsia="en-US"/>
        </w:rPr>
        <w:t>власністю</w:t>
      </w:r>
      <w:proofErr w:type="spellEnd"/>
      <w:r w:rsidR="000B27EF">
        <w:rPr>
          <w:lang w:eastAsia="en-US"/>
        </w:rPr>
        <w:t xml:space="preserve"> </w:t>
      </w:r>
      <w:proofErr w:type="spellStart"/>
      <w:r w:rsidR="000B27EF">
        <w:rPr>
          <w:lang w:eastAsia="en-US"/>
        </w:rPr>
        <w:t>територіальних</w:t>
      </w:r>
      <w:proofErr w:type="spellEnd"/>
      <w:r w:rsidR="000B27EF">
        <w:rPr>
          <w:lang w:eastAsia="en-US"/>
        </w:rPr>
        <w:t xml:space="preserve"> громад» </w:t>
      </w:r>
      <w:proofErr w:type="spellStart"/>
      <w:r w:rsidR="000B27EF">
        <w:rPr>
          <w:lang w:eastAsia="en-US"/>
        </w:rPr>
        <w:t>Закарпатської</w:t>
      </w:r>
      <w:proofErr w:type="spellEnd"/>
      <w:r w:rsidR="000B27EF">
        <w:rPr>
          <w:lang w:eastAsia="en-US"/>
        </w:rPr>
        <w:t xml:space="preserve"> </w:t>
      </w:r>
      <w:proofErr w:type="spellStart"/>
      <w:r w:rsidR="000B27EF">
        <w:rPr>
          <w:lang w:eastAsia="en-US"/>
        </w:rPr>
        <w:t>обласної</w:t>
      </w:r>
      <w:proofErr w:type="spellEnd"/>
      <w:r w:rsidR="000B27EF">
        <w:rPr>
          <w:lang w:eastAsia="en-US"/>
        </w:rPr>
        <w:t xml:space="preserve"> ради</w:t>
      </w:r>
      <w:r w:rsidR="00595437">
        <w:rPr>
          <w:lang w:val="uk-UA" w:eastAsia="en-US"/>
        </w:rPr>
        <w:t>.</w:t>
      </w:r>
    </w:p>
    <w:p w:rsidR="00595437" w:rsidRDefault="00595437" w:rsidP="00BD3825">
      <w:pPr>
        <w:pStyle w:val="a4"/>
        <w:jc w:val="center"/>
        <w:rPr>
          <w:b/>
          <w:bCs/>
          <w:iCs/>
          <w:szCs w:val="24"/>
        </w:rPr>
      </w:pPr>
    </w:p>
    <w:p w:rsidR="00BD3825" w:rsidRPr="009504CD" w:rsidRDefault="00BD3825" w:rsidP="00BD3825">
      <w:pPr>
        <w:pStyle w:val="a4"/>
        <w:jc w:val="center"/>
        <w:rPr>
          <w:b/>
          <w:bCs/>
          <w:szCs w:val="24"/>
        </w:rPr>
      </w:pPr>
      <w:r w:rsidRPr="009504CD">
        <w:rPr>
          <w:b/>
          <w:bCs/>
          <w:iCs/>
          <w:szCs w:val="24"/>
        </w:rPr>
        <w:t>3. Загальна характеристика та ос</w:t>
      </w:r>
      <w:r w:rsidR="009504CD" w:rsidRPr="009504CD">
        <w:rPr>
          <w:b/>
          <w:bCs/>
          <w:iCs/>
          <w:szCs w:val="24"/>
        </w:rPr>
        <w:t>новні положення проекту рішення</w:t>
      </w:r>
    </w:p>
    <w:p w:rsidR="009E55B7" w:rsidRDefault="00D60195" w:rsidP="0011587A">
      <w:pPr>
        <w:rPr>
          <w:rStyle w:val="11"/>
          <w:color w:val="000000"/>
          <w:sz w:val="24"/>
          <w:szCs w:val="24"/>
          <w:lang w:val="uk-UA"/>
        </w:rPr>
      </w:pPr>
      <w:r>
        <w:rPr>
          <w:bCs/>
          <w:sz w:val="24"/>
          <w:szCs w:val="24"/>
          <w:lang w:val="uk-UA"/>
        </w:rPr>
        <w:t xml:space="preserve">З юридичної точки зору </w:t>
      </w:r>
      <w:r w:rsidR="009E55B7" w:rsidRPr="00D60195">
        <w:rPr>
          <w:bCs/>
          <w:sz w:val="24"/>
          <w:szCs w:val="24"/>
          <w:lang w:val="uk-UA"/>
        </w:rPr>
        <w:t>– це рішення є актом організаційно-розпорядчого характеру</w:t>
      </w:r>
      <w:r w:rsidR="0011587A">
        <w:rPr>
          <w:bCs/>
          <w:sz w:val="24"/>
          <w:szCs w:val="24"/>
          <w:lang w:val="uk-UA"/>
        </w:rPr>
        <w:t xml:space="preserve"> Закарпатської</w:t>
      </w:r>
      <w:r w:rsidR="009E55B7" w:rsidRPr="00D60195">
        <w:rPr>
          <w:bCs/>
          <w:sz w:val="24"/>
          <w:szCs w:val="24"/>
          <w:lang w:val="uk-UA"/>
        </w:rPr>
        <w:t xml:space="preserve"> обласної ради, як</w:t>
      </w:r>
      <w:r w:rsidR="0011587A">
        <w:rPr>
          <w:bCs/>
          <w:sz w:val="24"/>
          <w:szCs w:val="24"/>
          <w:lang w:val="uk-UA"/>
        </w:rPr>
        <w:t xml:space="preserve"> головного розпорядника бюджетних коштів та</w:t>
      </w:r>
      <w:r w:rsidR="009E55B7" w:rsidRPr="00D60195">
        <w:rPr>
          <w:bCs/>
          <w:sz w:val="24"/>
          <w:szCs w:val="24"/>
          <w:lang w:val="uk-UA"/>
        </w:rPr>
        <w:t xml:space="preserve"> </w:t>
      </w:r>
      <w:r>
        <w:rPr>
          <w:bCs/>
          <w:sz w:val="24"/>
          <w:szCs w:val="24"/>
          <w:lang w:val="uk-UA"/>
        </w:rPr>
        <w:t>засновника Комунальної установи «Управління спільною власністю територіальних громад» Закарпатської обласної ради.</w:t>
      </w:r>
    </w:p>
    <w:p w:rsidR="003E4985" w:rsidRDefault="003E4985" w:rsidP="009504CD">
      <w:pPr>
        <w:ind w:firstLine="0"/>
        <w:jc w:val="center"/>
        <w:rPr>
          <w:rStyle w:val="11"/>
          <w:color w:val="000000"/>
          <w:sz w:val="24"/>
          <w:szCs w:val="24"/>
          <w:lang w:val="uk-UA"/>
        </w:rPr>
      </w:pPr>
    </w:p>
    <w:p w:rsidR="009504CD" w:rsidRPr="009504CD" w:rsidRDefault="00BD3825" w:rsidP="009504CD">
      <w:pPr>
        <w:ind w:firstLine="0"/>
        <w:jc w:val="center"/>
        <w:rPr>
          <w:rStyle w:val="11"/>
          <w:color w:val="000000"/>
          <w:sz w:val="24"/>
          <w:szCs w:val="24"/>
          <w:lang w:val="uk-UA"/>
        </w:rPr>
      </w:pPr>
      <w:r w:rsidRPr="009504CD">
        <w:rPr>
          <w:rStyle w:val="11"/>
          <w:color w:val="000000"/>
          <w:sz w:val="24"/>
          <w:szCs w:val="24"/>
          <w:lang w:val="uk-UA"/>
        </w:rPr>
        <w:t>4. Фінансово-економічне обґрунтування</w:t>
      </w:r>
    </w:p>
    <w:p w:rsidR="007856B1" w:rsidRPr="00AD1BEC" w:rsidRDefault="00DA4DEE" w:rsidP="007856B1">
      <w:pPr>
        <w:ind w:firstLine="708"/>
        <w:rPr>
          <w:bCs/>
          <w:sz w:val="24"/>
          <w:szCs w:val="24"/>
          <w:lang w:val="uk-UA"/>
        </w:rPr>
      </w:pPr>
      <w:r w:rsidRPr="00AD1BEC">
        <w:rPr>
          <w:sz w:val="24"/>
          <w:szCs w:val="24"/>
          <w:lang w:val="uk-UA"/>
        </w:rPr>
        <w:t xml:space="preserve">Реалізація заходів, передбачених у </w:t>
      </w:r>
      <w:r w:rsidR="00EE68A6" w:rsidRPr="00AD1BEC">
        <w:rPr>
          <w:sz w:val="24"/>
          <w:szCs w:val="24"/>
          <w:lang w:val="uk-UA"/>
        </w:rPr>
        <w:t>Програмі</w:t>
      </w:r>
      <w:r w:rsidRPr="00AD1BEC">
        <w:rPr>
          <w:sz w:val="24"/>
          <w:szCs w:val="24"/>
          <w:lang w:val="uk-UA"/>
        </w:rPr>
        <w:t xml:space="preserve"> </w:t>
      </w:r>
      <w:proofErr w:type="spellStart"/>
      <w:r w:rsidR="00AD1BEC" w:rsidRPr="00AD1BEC">
        <w:rPr>
          <w:sz w:val="24"/>
          <w:szCs w:val="24"/>
          <w:shd w:val="clear" w:color="auto" w:fill="FFFFFF"/>
        </w:rPr>
        <w:t>забезпечення</w:t>
      </w:r>
      <w:proofErr w:type="spellEnd"/>
      <w:r w:rsidR="00AD1BEC" w:rsidRPr="00AD1BEC">
        <w:rPr>
          <w:sz w:val="24"/>
          <w:szCs w:val="24"/>
          <w:shd w:val="clear" w:color="auto" w:fill="FFFFFF"/>
        </w:rPr>
        <w:t xml:space="preserve"> </w:t>
      </w:r>
      <w:proofErr w:type="spellStart"/>
      <w:r w:rsidR="00AD1BEC" w:rsidRPr="00AD1BEC">
        <w:rPr>
          <w:sz w:val="24"/>
          <w:szCs w:val="24"/>
          <w:shd w:val="clear" w:color="auto" w:fill="FFFFFF"/>
        </w:rPr>
        <w:t>виконання</w:t>
      </w:r>
      <w:proofErr w:type="spellEnd"/>
      <w:r w:rsidR="00AD1BEC" w:rsidRPr="00AD1BEC">
        <w:rPr>
          <w:sz w:val="24"/>
          <w:szCs w:val="24"/>
          <w:shd w:val="clear" w:color="auto" w:fill="FFFFFF"/>
        </w:rPr>
        <w:t xml:space="preserve"> </w:t>
      </w:r>
      <w:r w:rsidR="00BC079F" w:rsidRPr="00AD1BEC">
        <w:rPr>
          <w:sz w:val="24"/>
          <w:szCs w:val="24"/>
          <w:lang w:val="uk-UA"/>
        </w:rPr>
        <w:t>рішень судів та інш</w:t>
      </w:r>
      <w:r w:rsidR="009A661B">
        <w:rPr>
          <w:sz w:val="24"/>
          <w:szCs w:val="24"/>
          <w:lang w:val="uk-UA"/>
        </w:rPr>
        <w:t>их виконавчих документів на 2022-2024</w:t>
      </w:r>
      <w:r w:rsidR="00BC079F" w:rsidRPr="00AD1BEC">
        <w:rPr>
          <w:sz w:val="24"/>
          <w:szCs w:val="24"/>
          <w:lang w:val="uk-UA"/>
        </w:rPr>
        <w:t xml:space="preserve"> роки </w:t>
      </w:r>
      <w:r w:rsidRPr="00AD1BEC">
        <w:rPr>
          <w:sz w:val="24"/>
          <w:szCs w:val="24"/>
          <w:lang w:val="uk-UA"/>
        </w:rPr>
        <w:t>буде проводитися за рахунок коштів обласного бюджету, необхідний обсяг яких</w:t>
      </w:r>
      <w:r w:rsidR="007856B1" w:rsidRPr="00AD1BEC">
        <w:rPr>
          <w:sz w:val="24"/>
          <w:szCs w:val="24"/>
          <w:lang w:val="uk-UA"/>
        </w:rPr>
        <w:t xml:space="preserve"> визначений у Додатку 1 до </w:t>
      </w:r>
      <w:r w:rsidR="0011587A" w:rsidRPr="00AD1BEC">
        <w:rPr>
          <w:sz w:val="24"/>
          <w:szCs w:val="24"/>
          <w:lang w:val="uk-UA"/>
        </w:rPr>
        <w:t>П</w:t>
      </w:r>
      <w:r w:rsidR="007856B1" w:rsidRPr="00AD1BEC">
        <w:rPr>
          <w:sz w:val="24"/>
          <w:szCs w:val="24"/>
          <w:lang w:val="uk-UA"/>
        </w:rPr>
        <w:t xml:space="preserve">рограми </w:t>
      </w:r>
      <w:proofErr w:type="spellStart"/>
      <w:r w:rsidR="00AD1BEC" w:rsidRPr="00AD1BEC">
        <w:rPr>
          <w:sz w:val="24"/>
          <w:szCs w:val="24"/>
          <w:shd w:val="clear" w:color="auto" w:fill="FFFFFF"/>
        </w:rPr>
        <w:t>забезпечення</w:t>
      </w:r>
      <w:proofErr w:type="spellEnd"/>
      <w:r w:rsidR="00AD1BEC" w:rsidRPr="00AD1BEC">
        <w:rPr>
          <w:sz w:val="24"/>
          <w:szCs w:val="24"/>
          <w:shd w:val="clear" w:color="auto" w:fill="FFFFFF"/>
        </w:rPr>
        <w:t xml:space="preserve"> </w:t>
      </w:r>
      <w:proofErr w:type="spellStart"/>
      <w:r w:rsidR="00AD1BEC" w:rsidRPr="00AD1BEC">
        <w:rPr>
          <w:sz w:val="24"/>
          <w:szCs w:val="24"/>
          <w:shd w:val="clear" w:color="auto" w:fill="FFFFFF"/>
        </w:rPr>
        <w:t>виконання</w:t>
      </w:r>
      <w:proofErr w:type="spellEnd"/>
      <w:r w:rsidR="00AD1BEC" w:rsidRPr="00AD1BEC">
        <w:rPr>
          <w:sz w:val="24"/>
          <w:szCs w:val="24"/>
          <w:shd w:val="clear" w:color="auto" w:fill="FFFFFF"/>
        </w:rPr>
        <w:t xml:space="preserve"> </w:t>
      </w:r>
      <w:r w:rsidR="007856B1" w:rsidRPr="00AD1BEC">
        <w:rPr>
          <w:bCs/>
          <w:sz w:val="24"/>
          <w:szCs w:val="24"/>
          <w:lang w:val="uk-UA"/>
        </w:rPr>
        <w:t>рішень судів та інш</w:t>
      </w:r>
      <w:r w:rsidR="009A661B">
        <w:rPr>
          <w:bCs/>
          <w:sz w:val="24"/>
          <w:szCs w:val="24"/>
          <w:lang w:val="uk-UA"/>
        </w:rPr>
        <w:t>их виконавчих документів на 2022-2024</w:t>
      </w:r>
      <w:r w:rsidR="007856B1" w:rsidRPr="00AD1BEC">
        <w:rPr>
          <w:bCs/>
          <w:sz w:val="24"/>
          <w:szCs w:val="24"/>
          <w:lang w:val="uk-UA"/>
        </w:rPr>
        <w:t xml:space="preserve"> роки.</w:t>
      </w:r>
    </w:p>
    <w:p w:rsidR="007856B1" w:rsidRPr="00AD1BEC" w:rsidRDefault="007856B1" w:rsidP="007856B1">
      <w:pPr>
        <w:ind w:firstLine="708"/>
        <w:rPr>
          <w:b/>
          <w:bCs/>
          <w:sz w:val="24"/>
          <w:szCs w:val="24"/>
          <w:lang w:val="uk-UA"/>
        </w:rPr>
      </w:pPr>
    </w:p>
    <w:p w:rsidR="00BD3825" w:rsidRPr="009504CD" w:rsidRDefault="00BD3825" w:rsidP="009504CD">
      <w:pPr>
        <w:jc w:val="center"/>
        <w:rPr>
          <w:b/>
          <w:bCs/>
          <w:iCs/>
          <w:sz w:val="24"/>
          <w:szCs w:val="24"/>
          <w:lang w:val="uk-UA"/>
        </w:rPr>
      </w:pPr>
      <w:r w:rsidRPr="009504CD">
        <w:rPr>
          <w:b/>
          <w:bCs/>
          <w:iCs/>
          <w:sz w:val="24"/>
          <w:szCs w:val="24"/>
          <w:lang w:val="uk-UA"/>
        </w:rPr>
        <w:t>5. Прогноз соціально-економічних та інш</w:t>
      </w:r>
      <w:r w:rsidR="0011587A">
        <w:rPr>
          <w:b/>
          <w:bCs/>
          <w:iCs/>
          <w:sz w:val="24"/>
          <w:szCs w:val="24"/>
          <w:lang w:val="uk-UA"/>
        </w:rPr>
        <w:t>их  наслідків прийняття рішення</w:t>
      </w:r>
    </w:p>
    <w:p w:rsidR="00BD3825" w:rsidRPr="00BC079F" w:rsidRDefault="00BD3825" w:rsidP="009504CD">
      <w:pPr>
        <w:pStyle w:val="21"/>
        <w:spacing w:after="0" w:line="240" w:lineRule="auto"/>
        <w:jc w:val="both"/>
        <w:rPr>
          <w:sz w:val="24"/>
          <w:szCs w:val="24"/>
        </w:rPr>
      </w:pPr>
      <w:r w:rsidRPr="009504CD">
        <w:rPr>
          <w:sz w:val="24"/>
          <w:szCs w:val="24"/>
        </w:rPr>
        <w:lastRenderedPageBreak/>
        <w:t xml:space="preserve">        З економічної точки зору – </w:t>
      </w:r>
      <w:r w:rsidR="00255781">
        <w:rPr>
          <w:sz w:val="24"/>
          <w:szCs w:val="24"/>
        </w:rPr>
        <w:t>внесення змін до</w:t>
      </w:r>
      <w:r w:rsidR="007509F8">
        <w:rPr>
          <w:sz w:val="24"/>
          <w:szCs w:val="24"/>
        </w:rPr>
        <w:t xml:space="preserve"> Програми дозволить забезпечити цільове та прозоре використання бюджетних коштів згідно з кошторисними призначеннями, визначеними рішеннями Закарпатської обласної ради про обласний бюджет</w:t>
      </w:r>
      <w:r w:rsidR="00505794">
        <w:rPr>
          <w:sz w:val="24"/>
          <w:szCs w:val="24"/>
        </w:rPr>
        <w:t xml:space="preserve">, у випадку здійснення безспірного списання коштів органами казначейської служби, а також для недопущення зростання кредиторської заборгованості у зв’язку з </w:t>
      </w:r>
      <w:r w:rsidR="0011587A">
        <w:rPr>
          <w:sz w:val="24"/>
          <w:szCs w:val="24"/>
        </w:rPr>
        <w:t>не</w:t>
      </w:r>
      <w:r w:rsidR="00505794">
        <w:rPr>
          <w:sz w:val="24"/>
          <w:szCs w:val="24"/>
        </w:rPr>
        <w:t>проведенням платежів за всіма кодами тимчасової класифікації ви</w:t>
      </w:r>
      <w:r w:rsidR="0011587A">
        <w:rPr>
          <w:sz w:val="24"/>
          <w:szCs w:val="24"/>
        </w:rPr>
        <w:t>датків та кредитування місцевих</w:t>
      </w:r>
      <w:r w:rsidR="00505794">
        <w:rPr>
          <w:sz w:val="24"/>
          <w:szCs w:val="24"/>
        </w:rPr>
        <w:t xml:space="preserve"> </w:t>
      </w:r>
      <w:r w:rsidR="0011587A">
        <w:rPr>
          <w:sz w:val="24"/>
          <w:szCs w:val="24"/>
        </w:rPr>
        <w:t>бюджетів</w:t>
      </w:r>
      <w:r w:rsidR="00505794">
        <w:rPr>
          <w:sz w:val="24"/>
          <w:szCs w:val="24"/>
        </w:rPr>
        <w:t xml:space="preserve"> та економічної класифікації видатків бюджету.</w:t>
      </w:r>
    </w:p>
    <w:p w:rsidR="00BD3825" w:rsidRDefault="00505794" w:rsidP="009504CD">
      <w:pPr>
        <w:pStyle w:val="21"/>
        <w:spacing w:after="0" w:line="240" w:lineRule="auto"/>
        <w:jc w:val="both"/>
        <w:rPr>
          <w:sz w:val="24"/>
          <w:szCs w:val="24"/>
        </w:rPr>
      </w:pPr>
      <w:r>
        <w:rPr>
          <w:sz w:val="24"/>
          <w:szCs w:val="24"/>
        </w:rPr>
        <w:t xml:space="preserve"> </w:t>
      </w:r>
    </w:p>
    <w:p w:rsidR="005E5D84" w:rsidRDefault="005E5D84" w:rsidP="009504CD">
      <w:pPr>
        <w:pStyle w:val="21"/>
        <w:spacing w:after="0" w:line="240" w:lineRule="auto"/>
        <w:jc w:val="both"/>
        <w:rPr>
          <w:sz w:val="24"/>
          <w:szCs w:val="24"/>
        </w:rPr>
      </w:pPr>
    </w:p>
    <w:p w:rsidR="005E5D84" w:rsidRPr="009504CD" w:rsidRDefault="005E5D84" w:rsidP="009504CD">
      <w:pPr>
        <w:pStyle w:val="21"/>
        <w:spacing w:after="0" w:line="240" w:lineRule="auto"/>
        <w:jc w:val="both"/>
        <w:rPr>
          <w:sz w:val="24"/>
          <w:szCs w:val="24"/>
        </w:rPr>
      </w:pPr>
    </w:p>
    <w:p w:rsidR="007509F8" w:rsidRDefault="007509F8" w:rsidP="00917B6F">
      <w:pPr>
        <w:ind w:firstLine="0"/>
        <w:contextualSpacing/>
        <w:rPr>
          <w:b/>
          <w:sz w:val="24"/>
          <w:szCs w:val="24"/>
          <w:lang w:val="uk-UA"/>
        </w:rPr>
      </w:pPr>
    </w:p>
    <w:p w:rsidR="009504CD" w:rsidRPr="009504CD" w:rsidRDefault="009504CD" w:rsidP="00917B6F">
      <w:pPr>
        <w:ind w:firstLine="0"/>
        <w:contextualSpacing/>
        <w:rPr>
          <w:b/>
          <w:sz w:val="24"/>
          <w:szCs w:val="24"/>
          <w:lang w:val="uk-UA"/>
        </w:rPr>
      </w:pPr>
      <w:r w:rsidRPr="009504CD">
        <w:rPr>
          <w:b/>
          <w:sz w:val="24"/>
          <w:szCs w:val="24"/>
          <w:lang w:val="uk-UA"/>
        </w:rPr>
        <w:t xml:space="preserve">Начальник Комунальної </w:t>
      </w:r>
      <w:r w:rsidR="00505794">
        <w:rPr>
          <w:b/>
          <w:sz w:val="24"/>
          <w:szCs w:val="24"/>
          <w:lang w:val="uk-UA"/>
        </w:rPr>
        <w:tab/>
      </w:r>
      <w:r w:rsidR="00505794">
        <w:rPr>
          <w:b/>
          <w:sz w:val="24"/>
          <w:szCs w:val="24"/>
          <w:lang w:val="uk-UA"/>
        </w:rPr>
        <w:tab/>
      </w:r>
      <w:r w:rsidR="00505794">
        <w:rPr>
          <w:b/>
          <w:sz w:val="24"/>
          <w:szCs w:val="24"/>
          <w:lang w:val="uk-UA"/>
        </w:rPr>
        <w:tab/>
      </w:r>
      <w:r w:rsidR="00505794">
        <w:rPr>
          <w:b/>
          <w:sz w:val="24"/>
          <w:szCs w:val="24"/>
          <w:lang w:val="uk-UA"/>
        </w:rPr>
        <w:tab/>
      </w:r>
      <w:r w:rsidR="00505794">
        <w:rPr>
          <w:b/>
          <w:sz w:val="24"/>
          <w:szCs w:val="24"/>
          <w:lang w:val="uk-UA"/>
        </w:rPr>
        <w:tab/>
      </w:r>
      <w:r w:rsidR="00505794">
        <w:rPr>
          <w:b/>
          <w:sz w:val="24"/>
          <w:szCs w:val="24"/>
          <w:lang w:val="uk-UA"/>
        </w:rPr>
        <w:tab/>
      </w:r>
      <w:r w:rsidR="00505794">
        <w:rPr>
          <w:b/>
          <w:sz w:val="24"/>
          <w:szCs w:val="24"/>
          <w:lang w:val="uk-UA"/>
        </w:rPr>
        <w:tab/>
      </w:r>
    </w:p>
    <w:p w:rsidR="009504CD" w:rsidRPr="009504CD" w:rsidRDefault="009504CD" w:rsidP="00917B6F">
      <w:pPr>
        <w:ind w:firstLine="0"/>
        <w:contextualSpacing/>
        <w:rPr>
          <w:b/>
          <w:sz w:val="24"/>
          <w:szCs w:val="24"/>
          <w:lang w:val="uk-UA"/>
        </w:rPr>
      </w:pPr>
      <w:r>
        <w:rPr>
          <w:b/>
          <w:sz w:val="24"/>
          <w:szCs w:val="24"/>
          <w:lang w:val="uk-UA"/>
        </w:rPr>
        <w:t>у</w:t>
      </w:r>
      <w:r w:rsidRPr="009504CD">
        <w:rPr>
          <w:b/>
          <w:sz w:val="24"/>
          <w:szCs w:val="24"/>
          <w:lang w:val="uk-UA"/>
        </w:rPr>
        <w:t>станови «Управління спільною</w:t>
      </w:r>
    </w:p>
    <w:p w:rsidR="009504CD" w:rsidRPr="009504CD" w:rsidRDefault="009504CD" w:rsidP="00917B6F">
      <w:pPr>
        <w:ind w:firstLine="0"/>
        <w:contextualSpacing/>
        <w:rPr>
          <w:b/>
          <w:sz w:val="24"/>
          <w:szCs w:val="24"/>
          <w:lang w:val="uk-UA"/>
        </w:rPr>
      </w:pPr>
      <w:r w:rsidRPr="009504CD">
        <w:rPr>
          <w:b/>
          <w:sz w:val="24"/>
          <w:szCs w:val="24"/>
          <w:lang w:val="uk-UA"/>
        </w:rPr>
        <w:t>власністю територіальних громад»</w:t>
      </w:r>
      <w:r w:rsidR="00255781">
        <w:rPr>
          <w:b/>
          <w:sz w:val="24"/>
          <w:szCs w:val="24"/>
          <w:lang w:val="uk-UA"/>
        </w:rPr>
        <w:tab/>
      </w:r>
      <w:r w:rsidR="00255781">
        <w:rPr>
          <w:b/>
          <w:sz w:val="24"/>
          <w:szCs w:val="24"/>
          <w:lang w:val="uk-UA"/>
        </w:rPr>
        <w:tab/>
      </w:r>
      <w:r w:rsidR="00255781">
        <w:rPr>
          <w:b/>
          <w:sz w:val="24"/>
          <w:szCs w:val="24"/>
          <w:lang w:val="uk-UA"/>
        </w:rPr>
        <w:tab/>
      </w:r>
      <w:r w:rsidR="00255781">
        <w:rPr>
          <w:b/>
          <w:sz w:val="24"/>
          <w:szCs w:val="24"/>
          <w:lang w:val="uk-UA"/>
        </w:rPr>
        <w:tab/>
      </w:r>
      <w:r w:rsidR="00255781">
        <w:rPr>
          <w:b/>
          <w:sz w:val="24"/>
          <w:szCs w:val="24"/>
          <w:lang w:val="uk-UA"/>
        </w:rPr>
        <w:tab/>
        <w:t xml:space="preserve"> </w:t>
      </w:r>
    </w:p>
    <w:p w:rsidR="009504CD" w:rsidRPr="009504CD" w:rsidRDefault="009504CD" w:rsidP="00917B6F">
      <w:pPr>
        <w:ind w:firstLine="0"/>
        <w:contextualSpacing/>
        <w:rPr>
          <w:sz w:val="24"/>
          <w:szCs w:val="24"/>
          <w:lang w:val="uk-UA"/>
        </w:rPr>
      </w:pPr>
      <w:r w:rsidRPr="009504CD">
        <w:rPr>
          <w:b/>
          <w:sz w:val="24"/>
          <w:szCs w:val="24"/>
          <w:lang w:val="uk-UA"/>
        </w:rPr>
        <w:t xml:space="preserve">Закарпатської обласної ради </w:t>
      </w:r>
      <w:r w:rsidR="00255781">
        <w:rPr>
          <w:b/>
          <w:sz w:val="24"/>
          <w:szCs w:val="24"/>
          <w:lang w:val="uk-UA"/>
        </w:rPr>
        <w:tab/>
      </w:r>
      <w:r w:rsidR="00255781">
        <w:rPr>
          <w:b/>
          <w:sz w:val="24"/>
          <w:szCs w:val="24"/>
          <w:lang w:val="uk-UA"/>
        </w:rPr>
        <w:tab/>
      </w:r>
      <w:r w:rsidR="00255781">
        <w:rPr>
          <w:b/>
          <w:sz w:val="24"/>
          <w:szCs w:val="24"/>
          <w:lang w:val="uk-UA"/>
        </w:rPr>
        <w:tab/>
      </w:r>
      <w:r w:rsidR="00255781">
        <w:rPr>
          <w:b/>
          <w:sz w:val="24"/>
          <w:szCs w:val="24"/>
          <w:lang w:val="uk-UA"/>
        </w:rPr>
        <w:tab/>
      </w:r>
      <w:r w:rsidR="00255781">
        <w:rPr>
          <w:b/>
          <w:sz w:val="24"/>
          <w:szCs w:val="24"/>
          <w:lang w:val="uk-UA"/>
        </w:rPr>
        <w:tab/>
      </w:r>
      <w:r w:rsidR="00255781">
        <w:rPr>
          <w:b/>
          <w:sz w:val="24"/>
          <w:szCs w:val="24"/>
          <w:lang w:val="uk-UA"/>
        </w:rPr>
        <w:tab/>
      </w:r>
      <w:bookmarkStart w:id="2" w:name="_GoBack"/>
      <w:bookmarkEnd w:id="2"/>
      <w:r w:rsidR="00255781">
        <w:rPr>
          <w:b/>
          <w:sz w:val="24"/>
          <w:szCs w:val="24"/>
          <w:lang w:val="uk-UA"/>
        </w:rPr>
        <w:t>Антон ГРОМОВИЙ</w:t>
      </w:r>
      <w:r w:rsidRPr="009504CD">
        <w:rPr>
          <w:b/>
          <w:sz w:val="24"/>
          <w:szCs w:val="24"/>
          <w:lang w:val="uk-UA"/>
        </w:rPr>
        <w:t xml:space="preserve">                                 </w:t>
      </w:r>
      <w:r w:rsidR="00917B6F">
        <w:rPr>
          <w:b/>
          <w:sz w:val="24"/>
          <w:szCs w:val="24"/>
          <w:lang w:val="uk-UA"/>
        </w:rPr>
        <w:t xml:space="preserve">  </w:t>
      </w:r>
    </w:p>
    <w:p w:rsidR="00F84073" w:rsidRPr="009504CD" w:rsidRDefault="00F84073" w:rsidP="009504CD">
      <w:pPr>
        <w:pStyle w:val="21"/>
        <w:spacing w:after="100" w:afterAutospacing="1" w:line="240" w:lineRule="auto"/>
        <w:jc w:val="both"/>
      </w:pPr>
    </w:p>
    <w:sectPr w:rsidR="00F84073" w:rsidRPr="009504CD" w:rsidSect="00F840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84A67"/>
    <w:multiLevelType w:val="hybridMultilevel"/>
    <w:tmpl w:val="3AE4A8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B3B2EFA"/>
    <w:multiLevelType w:val="hybridMultilevel"/>
    <w:tmpl w:val="42CE4DE8"/>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27A33E8"/>
    <w:multiLevelType w:val="hybridMultilevel"/>
    <w:tmpl w:val="039E013A"/>
    <w:lvl w:ilvl="0" w:tplc="7D2EF308">
      <w:start w:val="6"/>
      <w:numFmt w:val="bullet"/>
      <w:suff w:val="space"/>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D3825"/>
    <w:rsid w:val="000B27EF"/>
    <w:rsid w:val="000C51AF"/>
    <w:rsid w:val="000F0A7E"/>
    <w:rsid w:val="001017D1"/>
    <w:rsid w:val="0011587A"/>
    <w:rsid w:val="001B78B0"/>
    <w:rsid w:val="00255781"/>
    <w:rsid w:val="00283113"/>
    <w:rsid w:val="002E0EAD"/>
    <w:rsid w:val="003B7652"/>
    <w:rsid w:val="003E4985"/>
    <w:rsid w:val="00416459"/>
    <w:rsid w:val="00505794"/>
    <w:rsid w:val="00512B7B"/>
    <w:rsid w:val="0058159D"/>
    <w:rsid w:val="00595437"/>
    <w:rsid w:val="005E5D84"/>
    <w:rsid w:val="006263E4"/>
    <w:rsid w:val="00644294"/>
    <w:rsid w:val="006E0B8D"/>
    <w:rsid w:val="007509F8"/>
    <w:rsid w:val="007856B1"/>
    <w:rsid w:val="007E7F49"/>
    <w:rsid w:val="00823395"/>
    <w:rsid w:val="00917B6F"/>
    <w:rsid w:val="009504CD"/>
    <w:rsid w:val="00995FBD"/>
    <w:rsid w:val="009A661B"/>
    <w:rsid w:val="009E55B7"/>
    <w:rsid w:val="009F1F18"/>
    <w:rsid w:val="00A906E6"/>
    <w:rsid w:val="00AD1BEC"/>
    <w:rsid w:val="00BC079F"/>
    <w:rsid w:val="00BD3825"/>
    <w:rsid w:val="00C160EB"/>
    <w:rsid w:val="00C27DD6"/>
    <w:rsid w:val="00CA4F28"/>
    <w:rsid w:val="00D3205E"/>
    <w:rsid w:val="00D60195"/>
    <w:rsid w:val="00DA2E70"/>
    <w:rsid w:val="00DA4684"/>
    <w:rsid w:val="00DA4DEE"/>
    <w:rsid w:val="00DE0446"/>
    <w:rsid w:val="00E16A60"/>
    <w:rsid w:val="00E560E4"/>
    <w:rsid w:val="00E801F0"/>
    <w:rsid w:val="00EE68A6"/>
    <w:rsid w:val="00F16CBF"/>
    <w:rsid w:val="00F22533"/>
    <w:rsid w:val="00F52720"/>
    <w:rsid w:val="00F549E6"/>
    <w:rsid w:val="00F84073"/>
    <w:rsid w:val="00FB40A2"/>
    <w:rsid w:val="00FD096C"/>
    <w:rsid w:val="00FE70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08A7"/>
  <w15:docId w15:val="{E2A220B6-EBC7-4EB3-B6BE-92E46B3FA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825"/>
    <w:pPr>
      <w:spacing w:after="0" w:line="240" w:lineRule="auto"/>
      <w:ind w:firstLine="709"/>
      <w:jc w:val="both"/>
    </w:pPr>
    <w:rPr>
      <w:rFonts w:ascii="Times New Roman" w:eastAsia="Calibri" w:hAnsi="Times New Roman" w:cs="Times New Roman"/>
      <w:sz w:val="28"/>
      <w:szCs w:val="28"/>
    </w:rPr>
  </w:style>
  <w:style w:type="paragraph" w:styleId="1">
    <w:name w:val="heading 1"/>
    <w:basedOn w:val="a"/>
    <w:next w:val="a"/>
    <w:link w:val="10"/>
    <w:qFormat/>
    <w:rsid w:val="00BD3825"/>
    <w:pPr>
      <w:keepNext/>
      <w:spacing w:before="240" w:after="60"/>
      <w:ind w:firstLine="0"/>
      <w:jc w:val="left"/>
      <w:outlineLvl w:val="0"/>
    </w:pPr>
    <w:rPr>
      <w:rFonts w:ascii="Arial" w:eastAsia="Times New Roman" w:hAnsi="Arial"/>
      <w:b/>
      <w:bCs/>
      <w:color w:val="000000"/>
      <w:kern w:val="32"/>
      <w:sz w:val="32"/>
      <w:szCs w:val="32"/>
      <w:lang w:val="uk-UA"/>
    </w:rPr>
  </w:style>
  <w:style w:type="paragraph" w:styleId="2">
    <w:name w:val="heading 2"/>
    <w:basedOn w:val="a"/>
    <w:next w:val="a"/>
    <w:link w:val="20"/>
    <w:qFormat/>
    <w:rsid w:val="00BD3825"/>
    <w:pPr>
      <w:keepNext/>
      <w:spacing w:before="240" w:after="60"/>
      <w:ind w:firstLine="0"/>
      <w:jc w:val="left"/>
      <w:outlineLvl w:val="1"/>
    </w:pPr>
    <w:rPr>
      <w:rFonts w:ascii="Arial" w:eastAsia="Times New Roman" w:hAnsi="Arial"/>
      <w:b/>
      <w:bCs/>
      <w:i/>
      <w:iCs/>
      <w:color w:val="000000"/>
      <w:kern w:val="16"/>
      <w:lang w:val="uk-UA"/>
    </w:rPr>
  </w:style>
  <w:style w:type="paragraph" w:styleId="3">
    <w:name w:val="heading 3"/>
    <w:basedOn w:val="a"/>
    <w:next w:val="a"/>
    <w:link w:val="30"/>
    <w:uiPriority w:val="9"/>
    <w:unhideWhenUsed/>
    <w:qFormat/>
    <w:rsid w:val="00BD382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3825"/>
    <w:rPr>
      <w:rFonts w:ascii="Arial" w:eastAsia="Times New Roman" w:hAnsi="Arial" w:cs="Times New Roman"/>
      <w:b/>
      <w:bCs/>
      <w:color w:val="000000"/>
      <w:kern w:val="32"/>
      <w:sz w:val="32"/>
      <w:szCs w:val="32"/>
      <w:lang w:val="uk-UA"/>
    </w:rPr>
  </w:style>
  <w:style w:type="character" w:customStyle="1" w:styleId="20">
    <w:name w:val="Заголовок 2 Знак"/>
    <w:basedOn w:val="a0"/>
    <w:link w:val="2"/>
    <w:rsid w:val="00BD3825"/>
    <w:rPr>
      <w:rFonts w:ascii="Arial" w:eastAsia="Times New Roman" w:hAnsi="Arial" w:cs="Times New Roman"/>
      <w:b/>
      <w:bCs/>
      <w:i/>
      <w:iCs/>
      <w:color w:val="000000"/>
      <w:kern w:val="16"/>
      <w:sz w:val="28"/>
      <w:szCs w:val="28"/>
      <w:lang w:val="uk-UA"/>
    </w:rPr>
  </w:style>
  <w:style w:type="character" w:customStyle="1" w:styleId="30">
    <w:name w:val="Заголовок 3 Знак"/>
    <w:basedOn w:val="a0"/>
    <w:link w:val="3"/>
    <w:uiPriority w:val="9"/>
    <w:rsid w:val="00BD3825"/>
    <w:rPr>
      <w:rFonts w:asciiTheme="majorHAnsi" w:eastAsiaTheme="majorEastAsia" w:hAnsiTheme="majorHAnsi" w:cstheme="majorBidi"/>
      <w:b/>
      <w:bCs/>
      <w:color w:val="4F81BD" w:themeColor="accent1"/>
      <w:sz w:val="28"/>
      <w:szCs w:val="28"/>
    </w:rPr>
  </w:style>
  <w:style w:type="paragraph" w:styleId="a3">
    <w:name w:val="List Paragraph"/>
    <w:basedOn w:val="a"/>
    <w:uiPriority w:val="34"/>
    <w:qFormat/>
    <w:rsid w:val="00BD3825"/>
    <w:pPr>
      <w:ind w:left="720"/>
      <w:contextualSpacing/>
    </w:pPr>
  </w:style>
  <w:style w:type="paragraph" w:styleId="a4">
    <w:name w:val="Body Text"/>
    <w:basedOn w:val="a"/>
    <w:link w:val="a5"/>
    <w:rsid w:val="00BD3825"/>
    <w:pPr>
      <w:ind w:firstLine="0"/>
    </w:pPr>
    <w:rPr>
      <w:rFonts w:eastAsia="Times New Roman"/>
      <w:sz w:val="24"/>
      <w:szCs w:val="20"/>
      <w:lang w:val="uk-UA" w:eastAsia="uk-UA"/>
    </w:rPr>
  </w:style>
  <w:style w:type="character" w:customStyle="1" w:styleId="a5">
    <w:name w:val="Основной текст Знак"/>
    <w:basedOn w:val="a0"/>
    <w:link w:val="a4"/>
    <w:rsid w:val="00BD3825"/>
    <w:rPr>
      <w:rFonts w:ascii="Times New Roman" w:eastAsia="Times New Roman" w:hAnsi="Times New Roman" w:cs="Times New Roman"/>
      <w:sz w:val="24"/>
      <w:szCs w:val="20"/>
      <w:lang w:val="uk-UA" w:eastAsia="uk-UA"/>
    </w:rPr>
  </w:style>
  <w:style w:type="paragraph" w:styleId="21">
    <w:name w:val="Body Text 2"/>
    <w:basedOn w:val="a"/>
    <w:link w:val="22"/>
    <w:rsid w:val="00BD3825"/>
    <w:pPr>
      <w:spacing w:after="120" w:line="480" w:lineRule="auto"/>
      <w:ind w:firstLine="0"/>
      <w:jc w:val="left"/>
    </w:pPr>
    <w:rPr>
      <w:rFonts w:eastAsia="Times New Roman"/>
      <w:bCs/>
      <w:color w:val="000000"/>
      <w:kern w:val="16"/>
      <w:lang w:val="uk-UA"/>
    </w:rPr>
  </w:style>
  <w:style w:type="character" w:customStyle="1" w:styleId="22">
    <w:name w:val="Основной текст 2 Знак"/>
    <w:basedOn w:val="a0"/>
    <w:link w:val="21"/>
    <w:rsid w:val="00BD3825"/>
    <w:rPr>
      <w:rFonts w:ascii="Times New Roman" w:eastAsia="Times New Roman" w:hAnsi="Times New Roman" w:cs="Times New Roman"/>
      <w:bCs/>
      <w:color w:val="000000"/>
      <w:kern w:val="16"/>
      <w:sz w:val="28"/>
      <w:szCs w:val="28"/>
      <w:lang w:val="uk-UA"/>
    </w:rPr>
  </w:style>
  <w:style w:type="paragraph" w:styleId="a6">
    <w:name w:val="Normal (Web)"/>
    <w:basedOn w:val="a"/>
    <w:link w:val="a7"/>
    <w:unhideWhenUsed/>
    <w:rsid w:val="00BD3825"/>
    <w:pPr>
      <w:spacing w:before="100" w:beforeAutospacing="1" w:after="100" w:afterAutospacing="1"/>
      <w:ind w:firstLine="0"/>
      <w:jc w:val="left"/>
    </w:pPr>
    <w:rPr>
      <w:rFonts w:eastAsia="Times New Roman"/>
      <w:sz w:val="24"/>
      <w:szCs w:val="24"/>
      <w:lang w:eastAsia="ru-RU"/>
    </w:rPr>
  </w:style>
  <w:style w:type="character" w:customStyle="1" w:styleId="11">
    <w:name w:val="Заголовок №1_"/>
    <w:basedOn w:val="a0"/>
    <w:link w:val="12"/>
    <w:uiPriority w:val="99"/>
    <w:rsid w:val="00BD3825"/>
    <w:rPr>
      <w:rFonts w:ascii="Times New Roman" w:hAnsi="Times New Roman" w:cs="Times New Roman"/>
      <w:b/>
      <w:bCs/>
      <w:sz w:val="28"/>
      <w:szCs w:val="28"/>
      <w:shd w:val="clear" w:color="auto" w:fill="FFFFFF"/>
    </w:rPr>
  </w:style>
  <w:style w:type="character" w:customStyle="1" w:styleId="23">
    <w:name w:val="Основной текст (2)_"/>
    <w:basedOn w:val="a0"/>
    <w:link w:val="24"/>
    <w:uiPriority w:val="99"/>
    <w:rsid w:val="00BD3825"/>
    <w:rPr>
      <w:rFonts w:ascii="Times New Roman" w:hAnsi="Times New Roman" w:cs="Times New Roman"/>
      <w:sz w:val="28"/>
      <w:szCs w:val="28"/>
      <w:shd w:val="clear" w:color="auto" w:fill="FFFFFF"/>
    </w:rPr>
  </w:style>
  <w:style w:type="paragraph" w:customStyle="1" w:styleId="12">
    <w:name w:val="Заголовок №1"/>
    <w:basedOn w:val="a"/>
    <w:link w:val="11"/>
    <w:uiPriority w:val="99"/>
    <w:rsid w:val="00BD3825"/>
    <w:pPr>
      <w:widowControl w:val="0"/>
      <w:shd w:val="clear" w:color="auto" w:fill="FFFFFF"/>
      <w:spacing w:before="600" w:line="240" w:lineRule="atLeast"/>
      <w:ind w:firstLine="0"/>
      <w:jc w:val="left"/>
      <w:outlineLvl w:val="0"/>
    </w:pPr>
    <w:rPr>
      <w:rFonts w:eastAsiaTheme="minorHAnsi"/>
      <w:b/>
      <w:bCs/>
    </w:rPr>
  </w:style>
  <w:style w:type="paragraph" w:customStyle="1" w:styleId="24">
    <w:name w:val="Основной текст (2)"/>
    <w:basedOn w:val="a"/>
    <w:link w:val="23"/>
    <w:uiPriority w:val="99"/>
    <w:rsid w:val="00BD3825"/>
    <w:pPr>
      <w:widowControl w:val="0"/>
      <w:shd w:val="clear" w:color="auto" w:fill="FFFFFF"/>
      <w:spacing w:after="420" w:line="240" w:lineRule="atLeast"/>
      <w:ind w:firstLine="0"/>
      <w:jc w:val="left"/>
    </w:pPr>
    <w:rPr>
      <w:rFonts w:eastAsiaTheme="minorHAnsi"/>
    </w:rPr>
  </w:style>
  <w:style w:type="character" w:customStyle="1" w:styleId="a7">
    <w:name w:val="Обычный (веб) Знак"/>
    <w:basedOn w:val="a0"/>
    <w:link w:val="a6"/>
    <w:locked/>
    <w:rsid w:val="00BD3825"/>
    <w:rPr>
      <w:rFonts w:ascii="Times New Roman" w:eastAsia="Times New Roman" w:hAnsi="Times New Roman" w:cs="Times New Roman"/>
      <w:sz w:val="24"/>
      <w:szCs w:val="24"/>
      <w:lang w:eastAsia="ru-RU"/>
    </w:rPr>
  </w:style>
  <w:style w:type="character" w:customStyle="1" w:styleId="st">
    <w:name w:val="st"/>
    <w:basedOn w:val="a0"/>
    <w:rsid w:val="00BD3825"/>
  </w:style>
  <w:style w:type="character" w:customStyle="1" w:styleId="rvts0">
    <w:name w:val="rvts0"/>
    <w:basedOn w:val="a0"/>
    <w:rsid w:val="00CA4F28"/>
  </w:style>
  <w:style w:type="table" w:styleId="a8">
    <w:name w:val="Table Grid"/>
    <w:basedOn w:val="a1"/>
    <w:uiPriority w:val="59"/>
    <w:rsid w:val="003B7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1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9">
    <w:name w:val="Hyperlink"/>
    <w:basedOn w:val="a0"/>
    <w:uiPriority w:val="99"/>
    <w:unhideWhenUsed/>
    <w:rsid w:val="002831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569325">
      <w:bodyDiv w:val="1"/>
      <w:marLeft w:val="0"/>
      <w:marRight w:val="0"/>
      <w:marTop w:val="0"/>
      <w:marBottom w:val="0"/>
      <w:divBdr>
        <w:top w:val="none" w:sz="0" w:space="0" w:color="auto"/>
        <w:left w:val="none" w:sz="0" w:space="0" w:color="auto"/>
        <w:bottom w:val="none" w:sz="0" w:space="0" w:color="auto"/>
        <w:right w:val="none" w:sz="0" w:space="0" w:color="auto"/>
      </w:divBdr>
    </w:div>
    <w:div w:id="713387308">
      <w:bodyDiv w:val="1"/>
      <w:marLeft w:val="0"/>
      <w:marRight w:val="0"/>
      <w:marTop w:val="0"/>
      <w:marBottom w:val="0"/>
      <w:divBdr>
        <w:top w:val="none" w:sz="0" w:space="0" w:color="auto"/>
        <w:left w:val="none" w:sz="0" w:space="0" w:color="auto"/>
        <w:bottom w:val="none" w:sz="0" w:space="0" w:color="auto"/>
        <w:right w:val="none" w:sz="0" w:space="0" w:color="auto"/>
      </w:divBdr>
    </w:div>
    <w:div w:id="1882475358">
      <w:bodyDiv w:val="1"/>
      <w:marLeft w:val="0"/>
      <w:marRight w:val="0"/>
      <w:marTop w:val="0"/>
      <w:marBottom w:val="0"/>
      <w:divBdr>
        <w:top w:val="none" w:sz="0" w:space="0" w:color="auto"/>
        <w:left w:val="none" w:sz="0" w:space="0" w:color="auto"/>
        <w:bottom w:val="none" w:sz="0" w:space="0" w:color="auto"/>
        <w:right w:val="none" w:sz="0" w:space="0" w:color="auto"/>
      </w:divBdr>
    </w:div>
    <w:div w:id="1891961864">
      <w:bodyDiv w:val="1"/>
      <w:marLeft w:val="0"/>
      <w:marRight w:val="0"/>
      <w:marTop w:val="0"/>
      <w:marBottom w:val="0"/>
      <w:divBdr>
        <w:top w:val="none" w:sz="0" w:space="0" w:color="auto"/>
        <w:left w:val="none" w:sz="0" w:space="0" w:color="auto"/>
        <w:bottom w:val="none" w:sz="0" w:space="0" w:color="auto"/>
        <w:right w:val="none" w:sz="0" w:space="0" w:color="auto"/>
      </w:divBdr>
    </w:div>
    <w:div w:id="1946965062">
      <w:bodyDiv w:val="1"/>
      <w:marLeft w:val="0"/>
      <w:marRight w:val="0"/>
      <w:marTop w:val="0"/>
      <w:marBottom w:val="0"/>
      <w:divBdr>
        <w:top w:val="none" w:sz="0" w:space="0" w:color="auto"/>
        <w:left w:val="none" w:sz="0" w:space="0" w:color="auto"/>
        <w:bottom w:val="none" w:sz="0" w:space="0" w:color="auto"/>
        <w:right w:val="none" w:sz="0" w:space="0" w:color="auto"/>
      </w:divBdr>
    </w:div>
    <w:div w:id="204166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882</TotalTime>
  <Pages>3</Pages>
  <Words>1162</Words>
  <Characters>6628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cp:lastModifiedBy>
  <cp:revision>25</cp:revision>
  <cp:lastPrinted>2020-09-23T14:39:00Z</cp:lastPrinted>
  <dcterms:created xsi:type="dcterms:W3CDTF">2019-08-20T08:51:00Z</dcterms:created>
  <dcterms:modified xsi:type="dcterms:W3CDTF">2022-07-14T06:59:00Z</dcterms:modified>
</cp:coreProperties>
</file>